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E8D96" w14:textId="01AA0E01" w:rsidR="001E2D64" w:rsidRPr="00CA6965" w:rsidRDefault="001E2D64" w:rsidP="001E2D64">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123</w:t>
      </w:r>
      <w:r w:rsidR="002D6475">
        <w:rPr>
          <w:rFonts w:ascii="Arial" w:eastAsia="MS Mincho" w:hAnsi="Arial" w:cs="Arial"/>
          <w:b/>
          <w:sz w:val="24"/>
          <w:szCs w:val="24"/>
          <w:lang w:val="de-DE" w:eastAsia="x-none"/>
        </w:rPr>
        <w:t>bis</w:t>
      </w:r>
      <w:r w:rsidRPr="00CA6965">
        <w:rPr>
          <w:rFonts w:ascii="Arial" w:eastAsia="MS Mincho" w:hAnsi="Arial" w:cs="Arial"/>
          <w:b/>
          <w:sz w:val="24"/>
          <w:szCs w:val="24"/>
          <w:lang w:val="de-DE" w:eastAsia="x-none"/>
        </w:rPr>
        <w:tab/>
      </w:r>
      <w:r w:rsidR="003A5580" w:rsidRPr="003A5580">
        <w:rPr>
          <w:rFonts w:ascii="Arial" w:eastAsia="MS Mincho" w:hAnsi="Arial" w:cs="Arial"/>
          <w:b/>
          <w:sz w:val="24"/>
          <w:szCs w:val="24"/>
          <w:lang w:val="de-DE" w:eastAsia="x-none"/>
        </w:rPr>
        <w:t>R2-2309745</w:t>
      </w:r>
    </w:p>
    <w:p w14:paraId="337A83E4" w14:textId="7CE509C2" w:rsidR="001E2D64" w:rsidRPr="00CA6965" w:rsidRDefault="001E2D64" w:rsidP="001E2D64">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Xiamen</w:t>
      </w:r>
      <w:r w:rsidRPr="009F2654">
        <w:rPr>
          <w:rFonts w:ascii="Arial" w:eastAsia="Tahoma" w:hAnsi="Arial" w:cs="Arial"/>
          <w:b/>
          <w:bCs/>
          <w:kern w:val="0"/>
          <w:sz w:val="24"/>
          <w:szCs w:val="24"/>
        </w:rPr>
        <w:t xml:space="preserve">, </w:t>
      </w:r>
      <w:r>
        <w:rPr>
          <w:rFonts w:ascii="Arial" w:eastAsia="Tahoma" w:hAnsi="Arial" w:cs="Arial"/>
          <w:b/>
          <w:bCs/>
          <w:kern w:val="0"/>
          <w:sz w:val="24"/>
          <w:szCs w:val="24"/>
        </w:rPr>
        <w:t>China</w:t>
      </w:r>
      <w:r w:rsidRPr="009F2654">
        <w:rPr>
          <w:rFonts w:ascii="Arial" w:eastAsia="Tahoma" w:hAnsi="Arial" w:cs="Arial"/>
          <w:b/>
          <w:bCs/>
          <w:kern w:val="0"/>
          <w:sz w:val="24"/>
          <w:szCs w:val="24"/>
        </w:rPr>
        <w:t xml:space="preserve">, </w:t>
      </w:r>
      <w:r>
        <w:rPr>
          <w:rFonts w:ascii="Arial" w:eastAsia="Tahoma" w:hAnsi="Arial" w:cs="Arial"/>
          <w:b/>
          <w:bCs/>
          <w:kern w:val="0"/>
          <w:sz w:val="24"/>
          <w:szCs w:val="24"/>
        </w:rPr>
        <w:t>9</w:t>
      </w:r>
      <w:r w:rsidRPr="00B9099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 </w:t>
      </w:r>
      <w:r>
        <w:rPr>
          <w:rFonts w:ascii="Arial" w:eastAsia="Tahoma" w:hAnsi="Arial" w:cs="Arial"/>
          <w:b/>
          <w:bCs/>
          <w:kern w:val="0"/>
          <w:sz w:val="24"/>
          <w:szCs w:val="24"/>
        </w:rPr>
        <w:t>13</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Oc</w:t>
      </w:r>
      <w:r w:rsidR="002D6475">
        <w:rPr>
          <w:rFonts w:ascii="Arial" w:eastAsia="Tahoma" w:hAnsi="Arial" w:cs="Arial"/>
          <w:b/>
          <w:bCs/>
          <w:kern w:val="0"/>
          <w:sz w:val="24"/>
          <w:szCs w:val="24"/>
        </w:rPr>
        <w:t>t.</w:t>
      </w:r>
      <w:r w:rsidRPr="00CA6965">
        <w:rPr>
          <w:rFonts w:ascii="Arial" w:eastAsia="Tahoma" w:hAnsi="Arial" w:cs="Arial"/>
          <w:b/>
          <w:bCs/>
          <w:kern w:val="0"/>
          <w:sz w:val="24"/>
          <w:szCs w:val="24"/>
        </w:rPr>
        <w:t>, 2023</w:t>
      </w:r>
    </w:p>
    <w:p w14:paraId="7E2297D8" w14:textId="77777777" w:rsidR="001E2D64" w:rsidRDefault="001E2D64" w:rsidP="001E2D64">
      <w:pPr>
        <w:widowControl/>
        <w:tabs>
          <w:tab w:val="left" w:pos="1979"/>
        </w:tabs>
        <w:spacing w:after="180"/>
        <w:jc w:val="left"/>
        <w:rPr>
          <w:rFonts w:ascii="Arial" w:eastAsia="宋体" w:hAnsi="Arial" w:cs="Times New Roman"/>
          <w:b/>
          <w:kern w:val="0"/>
          <w:sz w:val="22"/>
          <w:szCs w:val="22"/>
        </w:rPr>
      </w:pPr>
    </w:p>
    <w:p w14:paraId="10282764" w14:textId="77777777" w:rsidR="001E2D64" w:rsidRPr="00CA6965" w:rsidRDefault="001E2D64" w:rsidP="001E2D64">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7.15.2</w:t>
      </w:r>
      <w:bookmarkEnd w:id="5"/>
    </w:p>
    <w:p w14:paraId="6F7BECC9" w14:textId="77777777" w:rsidR="001E2D64" w:rsidRPr="00F06FA4" w:rsidRDefault="001E2D64" w:rsidP="001E2D64">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0037C379" w14:textId="76580ED5" w:rsidR="001E2D64" w:rsidRDefault="001E2D64" w:rsidP="001E2D64">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1E2D64">
        <w:rPr>
          <w:rFonts w:ascii="Arial" w:eastAsia="宋体" w:hAnsi="Arial" w:cs="Times New Roman"/>
          <w:b/>
          <w:kern w:val="0"/>
          <w:sz w:val="22"/>
          <w:szCs w:val="22"/>
        </w:rPr>
        <w:t>Remaining issues on resource (re)selection and others for SLU</w:t>
      </w:r>
    </w:p>
    <w:p w14:paraId="7652B486" w14:textId="77777777" w:rsidR="001E2D64" w:rsidRPr="00541641" w:rsidRDefault="001E2D64" w:rsidP="001E2D64">
      <w:pPr>
        <w:widowControl/>
        <w:tabs>
          <w:tab w:val="left" w:pos="1800"/>
          <w:tab w:val="center" w:pos="4536"/>
          <w:tab w:val="right" w:pos="9072"/>
        </w:tabs>
        <w:spacing w:after="120"/>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Heading1"/>
      </w:pPr>
      <w:bookmarkStart w:id="6" w:name="_Hlk92533719"/>
      <w:r w:rsidRPr="00541641">
        <w:t>Introduction</w:t>
      </w:r>
      <w:bookmarkEnd w:id="6"/>
    </w:p>
    <w:p w14:paraId="1FA6579C" w14:textId="67700DB8" w:rsidR="00541641" w:rsidRDefault="00541641" w:rsidP="003777D8">
      <w:pPr>
        <w:spacing w:before="120"/>
        <w:rPr>
          <w:rFonts w:eastAsia="宋体"/>
        </w:rPr>
      </w:pPr>
      <w:bookmarkStart w:id="7" w:name="_Hlk92533704"/>
      <w:r>
        <w:rPr>
          <w:rFonts w:eastAsia="宋体"/>
        </w:rPr>
        <w:t>In this contribution</w:t>
      </w:r>
      <w:r w:rsidR="00A93A63">
        <w:rPr>
          <w:rFonts w:eastAsia="宋体"/>
        </w:rPr>
        <w:t>,</w:t>
      </w:r>
      <w:r>
        <w:rPr>
          <w:rFonts w:eastAsia="宋体"/>
        </w:rPr>
        <w:t xml:space="preserve"> we will </w:t>
      </w:r>
      <w:r w:rsidR="005E3138">
        <w:rPr>
          <w:rFonts w:eastAsia="宋体"/>
        </w:rPr>
        <w:t>discuss the r</w:t>
      </w:r>
      <w:r w:rsidR="005E3138" w:rsidRPr="005E3138">
        <w:rPr>
          <w:rFonts w:eastAsia="宋体"/>
        </w:rPr>
        <w:t>emaining issues on resource (re)selection and others for SL</w:t>
      </w:r>
      <w:bookmarkEnd w:id="7"/>
      <w:r w:rsidR="002B6C79">
        <w:rPr>
          <w:rFonts w:eastAsia="宋体"/>
        </w:rPr>
        <w:t>U, including:</w:t>
      </w:r>
    </w:p>
    <w:p w14:paraId="50CB3EA2" w14:textId="251B46B1" w:rsidR="002B6C79" w:rsidRPr="002B6C79" w:rsidRDefault="002B6C79" w:rsidP="002B6C79">
      <w:pPr>
        <w:pStyle w:val="ListParagraph"/>
        <w:numPr>
          <w:ilvl w:val="0"/>
          <w:numId w:val="30"/>
        </w:numPr>
        <w:spacing w:before="120"/>
        <w:ind w:firstLineChars="0"/>
        <w:rPr>
          <w:rFonts w:ascii="Times New Roman" w:hAnsi="Times New Roman"/>
          <w:sz w:val="20"/>
          <w:szCs w:val="20"/>
        </w:rPr>
      </w:pPr>
      <w:r w:rsidRPr="002B6C79">
        <w:rPr>
          <w:rFonts w:ascii="Times New Roman" w:hAnsi="Times New Roman"/>
          <w:sz w:val="20"/>
          <w:szCs w:val="20"/>
        </w:rPr>
        <w:t>MCSt</w:t>
      </w:r>
      <w:r>
        <w:rPr>
          <w:rFonts w:ascii="Times New Roman" w:hAnsi="Times New Roman"/>
          <w:sz w:val="20"/>
          <w:szCs w:val="20"/>
        </w:rPr>
        <w:t>;</w:t>
      </w:r>
    </w:p>
    <w:p w14:paraId="39911289" w14:textId="2273BFE8" w:rsidR="002B6C79" w:rsidRPr="002B6C79" w:rsidRDefault="002B6C79" w:rsidP="002B6C79">
      <w:pPr>
        <w:pStyle w:val="ListParagraph"/>
        <w:numPr>
          <w:ilvl w:val="0"/>
          <w:numId w:val="30"/>
        </w:numPr>
        <w:spacing w:before="120"/>
        <w:ind w:firstLineChars="0"/>
        <w:rPr>
          <w:rFonts w:ascii="Times New Roman" w:hAnsi="Times New Roman"/>
          <w:sz w:val="20"/>
          <w:szCs w:val="20"/>
        </w:rPr>
      </w:pPr>
      <w:r w:rsidRPr="002B6C79">
        <w:rPr>
          <w:rFonts w:ascii="Times New Roman" w:hAnsi="Times New Roman"/>
          <w:sz w:val="20"/>
          <w:szCs w:val="20"/>
        </w:rPr>
        <w:t>COT sharing impact</w:t>
      </w:r>
      <w:r>
        <w:rPr>
          <w:rFonts w:ascii="Times New Roman" w:hAnsi="Times New Roman"/>
          <w:sz w:val="20"/>
          <w:szCs w:val="20"/>
        </w:rPr>
        <w:t>;</w:t>
      </w:r>
    </w:p>
    <w:p w14:paraId="71F7EDA1" w14:textId="4D95E552" w:rsidR="002B6C79" w:rsidRPr="002B6C79" w:rsidRDefault="002B6C79" w:rsidP="002B6C79">
      <w:pPr>
        <w:pStyle w:val="ListParagraph"/>
        <w:numPr>
          <w:ilvl w:val="0"/>
          <w:numId w:val="30"/>
        </w:numPr>
        <w:spacing w:before="120"/>
        <w:ind w:firstLineChars="0"/>
        <w:rPr>
          <w:rFonts w:ascii="Times New Roman" w:hAnsi="Times New Roman"/>
          <w:sz w:val="20"/>
          <w:szCs w:val="20"/>
        </w:rPr>
      </w:pPr>
      <w:r w:rsidRPr="002B6C79">
        <w:rPr>
          <w:rFonts w:ascii="Times New Roman" w:hAnsi="Times New Roman"/>
          <w:sz w:val="20"/>
          <w:szCs w:val="20"/>
        </w:rPr>
        <w:t>General resource selection procedure</w:t>
      </w:r>
      <w:r>
        <w:rPr>
          <w:rFonts w:ascii="Times New Roman" w:hAnsi="Times New Roman"/>
          <w:sz w:val="20"/>
          <w:szCs w:val="20"/>
        </w:rPr>
        <w:t>.</w:t>
      </w:r>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Heading1"/>
      </w:pPr>
      <w:r>
        <w:t>Discussion</w:t>
      </w:r>
    </w:p>
    <w:p w14:paraId="43F0F814" w14:textId="3E11D672" w:rsidR="00541641" w:rsidRDefault="005E3138" w:rsidP="00541641">
      <w:pPr>
        <w:pStyle w:val="Heading2"/>
      </w:pPr>
      <w:r>
        <w:t>MCSt</w:t>
      </w:r>
    </w:p>
    <w:p w14:paraId="5C99737D" w14:textId="11484CF4" w:rsidR="00B2028C" w:rsidRDefault="00B2028C" w:rsidP="00B2028C">
      <w:pPr>
        <w:pStyle w:val="Heading3"/>
      </w:pPr>
      <w:r>
        <w:t>CAPC of MCSt resource</w:t>
      </w:r>
    </w:p>
    <w:p w14:paraId="5E8EA74E" w14:textId="2C158357" w:rsidR="000843FC" w:rsidRDefault="000843FC" w:rsidP="000843FC">
      <w:pPr>
        <w:spacing w:after="120"/>
      </w:pPr>
      <w:r>
        <w:t>During R1#114, the following WA was made</w:t>
      </w:r>
      <w:r w:rsidR="00A00E7C">
        <w:fldChar w:fldCharType="begin"/>
      </w:r>
      <w:r w:rsidR="00A00E7C">
        <w:instrText xml:space="preserve"> REF _Ref146829551 \n \h </w:instrText>
      </w:r>
      <w:r w:rsidR="00A00E7C">
        <w:fldChar w:fldCharType="separate"/>
      </w:r>
      <w:r w:rsidR="00D85DD3">
        <w:t>[1]</w:t>
      </w:r>
      <w:r w:rsidR="00A00E7C">
        <w:fldChar w:fldCharType="end"/>
      </w:r>
      <w:r>
        <w:t>:</w:t>
      </w:r>
    </w:p>
    <w:tbl>
      <w:tblPr>
        <w:tblStyle w:val="TableGrid"/>
        <w:tblW w:w="0" w:type="auto"/>
        <w:tblLook w:val="04A0" w:firstRow="1" w:lastRow="0" w:firstColumn="1" w:lastColumn="0" w:noHBand="0" w:noVBand="1"/>
      </w:tblPr>
      <w:tblGrid>
        <w:gridCol w:w="9628"/>
      </w:tblGrid>
      <w:tr w:rsidR="000843FC" w14:paraId="06B7B118" w14:textId="77777777" w:rsidTr="000843FC">
        <w:tc>
          <w:tcPr>
            <w:tcW w:w="9628" w:type="dxa"/>
          </w:tcPr>
          <w:p w14:paraId="5011A99B" w14:textId="77777777" w:rsidR="000843FC" w:rsidRPr="00CC1504" w:rsidRDefault="000843FC" w:rsidP="000843FC">
            <w:pPr>
              <w:autoSpaceDE w:val="0"/>
              <w:autoSpaceDN w:val="0"/>
              <w:rPr>
                <w:bCs/>
                <w:highlight w:val="darkYellow"/>
              </w:rPr>
            </w:pPr>
            <w:r w:rsidRPr="00CC1504">
              <w:rPr>
                <w:bCs/>
                <w:highlight w:val="darkYellow"/>
              </w:rPr>
              <w:t>Working assumption</w:t>
            </w:r>
          </w:p>
          <w:p w14:paraId="034EF272" w14:textId="51BC7179" w:rsidR="000843FC" w:rsidRDefault="000843FC" w:rsidP="000843FC">
            <w:pPr>
              <w:autoSpaceDE w:val="0"/>
              <w:autoSpaceDN w:val="0"/>
            </w:pPr>
            <w:r w:rsidRPr="00CC1504">
              <w:t xml:space="preserve">When UE performs Type 1 channel access for a MCSt carrying multiple TBs, the CAPC value to be used in Type 1 channel access is the highest CAPC value (lowest CAPC level) associated with the multiple </w:t>
            </w:r>
            <w:proofErr w:type="spellStart"/>
            <w:r w:rsidRPr="00CC1504">
              <w:t>TBs.</w:t>
            </w:r>
            <w:proofErr w:type="spellEnd"/>
          </w:p>
        </w:tc>
      </w:tr>
    </w:tbl>
    <w:p w14:paraId="61694441" w14:textId="02E7063A" w:rsidR="000843FC" w:rsidRDefault="000843FC" w:rsidP="000843FC">
      <w:pPr>
        <w:spacing w:before="120" w:after="120"/>
      </w:pPr>
      <w:r>
        <w:t>This is a straightforward working assumption which mimic</w:t>
      </w:r>
      <w:r w:rsidR="009B1F77">
        <w:t>s</w:t>
      </w:r>
      <w:r>
        <w:t xml:space="preserve"> the logic of how MAC layer determines the CAPC of a TB</w:t>
      </w:r>
      <w:r w:rsidR="009B1F77">
        <w:t xml:space="preserve"> carrying MAC SDU</w:t>
      </w:r>
      <w:r>
        <w:t xml:space="preserve">, i.e. the CAPC of a TB is </w:t>
      </w:r>
      <w:r w:rsidR="009B1F77">
        <w:t>the lowest priority CAPC of the logical channel(s) with MAC SDU multiplexed in the TB is used regardless of whether the TB also contains SL MAC CEs in addition to MAC SDUs</w:t>
      </w:r>
      <w:r w:rsidR="00A00E7C">
        <w:fldChar w:fldCharType="begin"/>
      </w:r>
      <w:r w:rsidR="00A00E7C">
        <w:instrText xml:space="preserve"> REF _Ref146829284 \n \h </w:instrText>
      </w:r>
      <w:r w:rsidR="00A00E7C">
        <w:fldChar w:fldCharType="separate"/>
      </w:r>
      <w:r w:rsidR="00D85DD3">
        <w:t>[2]</w:t>
      </w:r>
      <w:r w:rsidR="00A00E7C">
        <w:fldChar w:fldCharType="end"/>
      </w:r>
      <w:r w:rsidR="009B1F77">
        <w:t>.</w:t>
      </w:r>
    </w:p>
    <w:p w14:paraId="1DBCF852" w14:textId="43FFC6E9" w:rsidR="00B2028C" w:rsidRDefault="009B1F77" w:rsidP="000843FC">
      <w:pPr>
        <w:spacing w:after="120"/>
        <w:rPr>
          <w:szCs w:val="20"/>
        </w:rPr>
      </w:pPr>
      <w:r>
        <w:t>H</w:t>
      </w:r>
      <w:r w:rsidR="00B2028C">
        <w:t xml:space="preserve">owever, </w:t>
      </w:r>
      <w:r>
        <w:t xml:space="preserve">the working assumption is incorrect in one case: regardless of which approach to form MCSt resource is applied, </w:t>
      </w:r>
      <w:r w:rsidR="00B2028C">
        <w:t xml:space="preserve">the duration spanned by the MCSt resource may exceed the maximum COT duration of the </w:t>
      </w:r>
      <w:r w:rsidRPr="00CC1504">
        <w:rPr>
          <w:szCs w:val="20"/>
        </w:rPr>
        <w:t xml:space="preserve">highest CAPC value (lowest CAPC level) associated with the multiple </w:t>
      </w:r>
      <w:proofErr w:type="spellStart"/>
      <w:r w:rsidRPr="00CC1504">
        <w:rPr>
          <w:szCs w:val="20"/>
        </w:rPr>
        <w:t>TBs</w:t>
      </w:r>
      <w:r w:rsidR="00B2028C">
        <w:t>.</w:t>
      </w:r>
      <w:proofErr w:type="spellEnd"/>
      <w:r>
        <w:t xml:space="preserve"> </w:t>
      </w:r>
      <w:r w:rsidR="00312D8B">
        <w:rPr>
          <w:szCs w:val="20"/>
        </w:rPr>
        <w:fldChar w:fldCharType="begin"/>
      </w:r>
      <w:r w:rsidR="00312D8B">
        <w:instrText xml:space="preserve"> REF _Ref146830576 \h </w:instrText>
      </w:r>
      <w:r w:rsidR="00312D8B">
        <w:rPr>
          <w:szCs w:val="20"/>
        </w:rPr>
      </w:r>
      <w:r w:rsidR="00312D8B">
        <w:rPr>
          <w:szCs w:val="20"/>
        </w:rPr>
        <w:fldChar w:fldCharType="separate"/>
      </w:r>
      <w:r w:rsidR="00312D8B" w:rsidRPr="00312D8B">
        <w:rPr>
          <w:szCs w:val="20"/>
        </w:rPr>
        <w:t xml:space="preserve">Figure </w:t>
      </w:r>
      <w:r w:rsidR="00312D8B" w:rsidRPr="00312D8B">
        <w:rPr>
          <w:noProof/>
          <w:szCs w:val="20"/>
        </w:rPr>
        <w:t>1</w:t>
      </w:r>
      <w:r w:rsidR="00312D8B">
        <w:rPr>
          <w:szCs w:val="20"/>
        </w:rPr>
        <w:fldChar w:fldCharType="end"/>
      </w:r>
      <w:r w:rsidR="00312D8B">
        <w:rPr>
          <w:szCs w:val="20"/>
        </w:rPr>
        <w:t xml:space="preserve"> </w:t>
      </w:r>
      <w:r>
        <w:rPr>
          <w:szCs w:val="20"/>
        </w:rPr>
        <w:t>is an example for illustration.</w:t>
      </w:r>
    </w:p>
    <w:p w14:paraId="70B0B523" w14:textId="72B4B2AC" w:rsidR="009B1F77" w:rsidRDefault="009B1F77" w:rsidP="009B1F77">
      <w:pPr>
        <w:spacing w:after="120"/>
        <w:jc w:val="center"/>
      </w:pPr>
      <w:r w:rsidRPr="009B1F77">
        <w:rPr>
          <w:noProof/>
        </w:rPr>
        <w:drawing>
          <wp:inline distT="0" distB="0" distL="0" distR="0" wp14:anchorId="202C5DD4" wp14:editId="38DC339C">
            <wp:extent cx="2719881" cy="11684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21489" cy="1169091"/>
                    </a:xfrm>
                    <a:prstGeom prst="rect">
                      <a:avLst/>
                    </a:prstGeom>
                  </pic:spPr>
                </pic:pic>
              </a:graphicData>
            </a:graphic>
          </wp:inline>
        </w:drawing>
      </w:r>
    </w:p>
    <w:p w14:paraId="193769DF" w14:textId="438E6718" w:rsidR="009B1F77" w:rsidRPr="00312D8B" w:rsidRDefault="00312D8B" w:rsidP="00312D8B">
      <w:pPr>
        <w:pStyle w:val="Caption"/>
        <w:jc w:val="center"/>
        <w:rPr>
          <w:b w:val="0"/>
        </w:rPr>
      </w:pPr>
      <w:bookmarkStart w:id="8" w:name="_Ref146830576"/>
      <w:r w:rsidRPr="00312D8B">
        <w:t xml:space="preserve">Figure </w:t>
      </w:r>
      <w:fldSimple w:instr=" SEQ Figure \* ARABIC ">
        <w:r w:rsidR="00EE3259">
          <w:rPr>
            <w:noProof/>
          </w:rPr>
          <w:t>1</w:t>
        </w:r>
      </w:fldSimple>
      <w:bookmarkEnd w:id="8"/>
      <w:r w:rsidRPr="00312D8B">
        <w:t xml:space="preserve"> </w:t>
      </w:r>
      <w:r w:rsidR="009B1F77" w:rsidRPr="00312D8B">
        <w:t>MCSt resource for transmission of multiple TBs</w:t>
      </w:r>
    </w:p>
    <w:p w14:paraId="6208AE66" w14:textId="6C915910" w:rsidR="009B1F77" w:rsidRDefault="009B1F77" w:rsidP="000843FC">
      <w:pPr>
        <w:spacing w:after="120"/>
      </w:pPr>
      <w:r>
        <w:lastRenderedPageBreak/>
        <w:t>According to R1#110bis, the maximum COT duration is determined by the CAPC used for type 1 channel access</w:t>
      </w:r>
      <w:r w:rsidR="00A00E7C">
        <w:fldChar w:fldCharType="begin"/>
      </w:r>
      <w:r w:rsidR="00A00E7C">
        <w:instrText xml:space="preserve"> REF _Ref146829259 \n \h </w:instrText>
      </w:r>
      <w:r w:rsidR="00A00E7C">
        <w:fldChar w:fldCharType="separate"/>
      </w:r>
      <w:r w:rsidR="00D85DD3">
        <w:t>[3]</w:t>
      </w:r>
      <w:r w:rsidR="00A00E7C">
        <w:fldChar w:fldCharType="end"/>
      </w:r>
      <w:r>
        <w:t>:</w:t>
      </w:r>
    </w:p>
    <w:tbl>
      <w:tblPr>
        <w:tblStyle w:val="TableGrid"/>
        <w:tblW w:w="0" w:type="auto"/>
        <w:tblLook w:val="04A0" w:firstRow="1" w:lastRow="0" w:firstColumn="1" w:lastColumn="0" w:noHBand="0" w:noVBand="1"/>
      </w:tblPr>
      <w:tblGrid>
        <w:gridCol w:w="9628"/>
      </w:tblGrid>
      <w:tr w:rsidR="009B1F77" w14:paraId="4214FE5A" w14:textId="77777777" w:rsidTr="00EE56B0">
        <w:tc>
          <w:tcPr>
            <w:tcW w:w="9628" w:type="dxa"/>
          </w:tcPr>
          <w:p w14:paraId="4B9853EA" w14:textId="77777777" w:rsidR="009B1F77" w:rsidRPr="00821989" w:rsidRDefault="009B1F77" w:rsidP="00EE56B0">
            <w:pPr>
              <w:autoSpaceDE w:val="0"/>
              <w:autoSpaceDN w:val="0"/>
              <w:spacing w:before="120"/>
              <w:rPr>
                <w:rFonts w:ascii="Calibri" w:hAnsi="Calibri"/>
                <w:szCs w:val="22"/>
                <w:u w:val="single"/>
              </w:rPr>
            </w:pPr>
            <w:r w:rsidRPr="00821989">
              <w:rPr>
                <w:b/>
                <w:bCs/>
                <w:highlight w:val="green"/>
                <w:u w:val="single"/>
              </w:rPr>
              <w:t>Agreement</w:t>
            </w:r>
          </w:p>
          <w:p w14:paraId="2DD804D0" w14:textId="77777777" w:rsidR="009B1F77" w:rsidRDefault="009B1F77" w:rsidP="00EE56B0">
            <w:pPr>
              <w:pStyle w:val="ListParagraph"/>
            </w:pPr>
            <w:r>
              <w:t xml:space="preserve">In Type 1 SL channel access procedure, the following table is adopted for channel access priority class (CAPC) for SL. </w:t>
            </w:r>
          </w:p>
          <w:p w14:paraId="533D5A01" w14:textId="77777777" w:rsidR="009B1F77" w:rsidRPr="00821989" w:rsidRDefault="009B1F77" w:rsidP="00EE56B0">
            <w:pPr>
              <w:pStyle w:val="ListParagraph"/>
              <w:widowControl/>
              <w:numPr>
                <w:ilvl w:val="0"/>
                <w:numId w:val="21"/>
              </w:numPr>
              <w:autoSpaceDE w:val="0"/>
              <w:autoSpaceDN w:val="0"/>
              <w:adjustRightInd w:val="0"/>
              <w:snapToGrid w:val="0"/>
              <w:spacing w:line="276" w:lineRule="auto"/>
              <w:ind w:leftChars="100" w:left="560" w:firstLineChars="0"/>
            </w:pPr>
            <w:r w:rsidRPr="00821989">
              <w:rPr>
                <w:lang w:val="en-AU"/>
              </w:rPr>
              <w:t>FFS: the applicability and usage of NOTE1 in the table</w:t>
            </w:r>
          </w:p>
          <w:p w14:paraId="73B2CC46" w14:textId="77777777" w:rsidR="009B1F77" w:rsidRPr="00821989" w:rsidRDefault="009B1F77" w:rsidP="00EE56B0">
            <w:pPr>
              <w:pStyle w:val="ListParagraph"/>
              <w:widowControl/>
              <w:numPr>
                <w:ilvl w:val="0"/>
                <w:numId w:val="21"/>
              </w:numPr>
              <w:autoSpaceDE w:val="0"/>
              <w:autoSpaceDN w:val="0"/>
              <w:adjustRightInd w:val="0"/>
              <w:snapToGrid w:val="0"/>
              <w:spacing w:line="276" w:lineRule="auto"/>
              <w:ind w:leftChars="100" w:left="560" w:firstLineChars="0"/>
            </w:pPr>
            <w:r w:rsidRPr="00821989">
              <w:rPr>
                <w:lang w:val="en-AU"/>
              </w:rPr>
              <w:t xml:space="preserve">FFS: whether </w:t>
            </w:r>
            <w:proofErr w:type="spellStart"/>
            <w:r w:rsidRPr="00821989">
              <w:rPr>
                <w:b/>
                <w:bCs/>
                <w:i/>
                <w:iCs/>
              </w:rPr>
              <w:t>mp</w:t>
            </w:r>
            <w:proofErr w:type="spellEnd"/>
            <w:r w:rsidRPr="00821989">
              <w:rPr>
                <w:i/>
                <w:iCs/>
              </w:rPr>
              <w:t>=1</w:t>
            </w:r>
            <w:r w:rsidRPr="00821989">
              <w:rPr>
                <w:lang w:val="en-AU"/>
              </w:rPr>
              <w:t xml:space="preserve"> can be used with </w:t>
            </w:r>
            <w:r w:rsidRPr="00821989">
              <w:rPr>
                <w:b/>
                <w:bCs/>
                <w:i/>
                <w:iCs/>
              </w:rPr>
              <w:t>p=1</w:t>
            </w:r>
            <w:r w:rsidRPr="00821989">
              <w:rPr>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9B1F77" w14:paraId="0D044B65" w14:textId="77777777" w:rsidTr="00EE56B0">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D53998F" w14:textId="77777777" w:rsidR="009B1F77" w:rsidRPr="00274C56" w:rsidRDefault="009B1F77" w:rsidP="00EE56B0">
                  <w:pPr>
                    <w:pStyle w:val="TAH"/>
                    <w:rPr>
                      <w:rFonts w:eastAsia="宋体"/>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B36CDCD" w14:textId="77777777" w:rsidR="009B1F77" w:rsidRDefault="009B1F77" w:rsidP="00EE56B0">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0821CED" w14:textId="77777777" w:rsidR="009B1F77" w:rsidRDefault="009B1F77" w:rsidP="00EE56B0">
                  <w:pPr>
                    <w:pStyle w:val="TAH"/>
                  </w:pPr>
                  <w:proofErr w:type="spellStart"/>
                  <w:proofErr w:type="gramStart"/>
                  <w:r>
                    <w:rPr>
                      <w:rFonts w:ascii="Cambria Math" w:hAnsi="Cambria Math"/>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A9C4F7F" w14:textId="77777777" w:rsidR="009B1F77" w:rsidRDefault="009B1F77" w:rsidP="00EE56B0">
                  <w:pPr>
                    <w:pStyle w:val="TAH"/>
                  </w:pPr>
                  <w:proofErr w:type="spellStart"/>
                  <w:proofErr w:type="gramStart"/>
                  <w:r>
                    <w:rPr>
                      <w:rFonts w:ascii="Cambria Math" w:hAnsi="Cambria Math"/>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9A272BB" w14:textId="77777777" w:rsidR="009B1F77" w:rsidRDefault="009B1F77" w:rsidP="00EE56B0">
                  <w:pPr>
                    <w:pStyle w:val="TAH"/>
                  </w:pPr>
                  <w:proofErr w:type="spellStart"/>
                  <w:proofErr w:type="gramStart"/>
                  <w:r>
                    <w:rPr>
                      <w:rFonts w:ascii="Cambria Math" w:hAnsi="Cambria Math"/>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8187318" w14:textId="77777777" w:rsidR="009B1F77" w:rsidRDefault="009B1F77" w:rsidP="00EE56B0">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9B1F77" w14:paraId="3A11B226" w14:textId="77777777" w:rsidTr="00EE56B0">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CD15D7" w14:textId="77777777" w:rsidR="009B1F77" w:rsidRDefault="009B1F77" w:rsidP="00EE56B0">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BC320" w14:textId="77777777" w:rsidR="009B1F77" w:rsidRDefault="009B1F77" w:rsidP="00EE56B0">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9A3BB" w14:textId="77777777" w:rsidR="009B1F77" w:rsidRDefault="009B1F77" w:rsidP="00EE56B0">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AEF35" w14:textId="77777777" w:rsidR="009B1F77" w:rsidRDefault="009B1F77" w:rsidP="00EE56B0">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7BFE3" w14:textId="77777777" w:rsidR="009B1F77" w:rsidRDefault="009B1F77" w:rsidP="00EE56B0">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93638" w14:textId="77777777" w:rsidR="009B1F77" w:rsidRDefault="009B1F77" w:rsidP="00EE56B0">
                  <w:pPr>
                    <w:pStyle w:val="TAC"/>
                  </w:pPr>
                  <w:r>
                    <w:t>{3,7}</w:t>
                  </w:r>
                </w:p>
              </w:tc>
            </w:tr>
            <w:tr w:rsidR="009B1F77" w14:paraId="417FCC67" w14:textId="77777777" w:rsidTr="00EE56B0">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EC314C" w14:textId="77777777" w:rsidR="009B1F77" w:rsidRDefault="009B1F77" w:rsidP="00EE56B0">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C141E" w14:textId="77777777" w:rsidR="009B1F77" w:rsidRDefault="009B1F77" w:rsidP="00EE56B0">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C7EC4" w14:textId="77777777" w:rsidR="009B1F77" w:rsidRDefault="009B1F77" w:rsidP="00EE56B0">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80410" w14:textId="77777777" w:rsidR="009B1F77" w:rsidRDefault="009B1F77" w:rsidP="00EE56B0">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0B201" w14:textId="77777777" w:rsidR="009B1F77" w:rsidRDefault="009B1F77" w:rsidP="00EE56B0">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9A22F" w14:textId="77777777" w:rsidR="009B1F77" w:rsidRDefault="009B1F77" w:rsidP="00EE56B0">
                  <w:pPr>
                    <w:pStyle w:val="TAC"/>
                  </w:pPr>
                  <w:r>
                    <w:t>{7,15}</w:t>
                  </w:r>
                </w:p>
              </w:tc>
            </w:tr>
            <w:tr w:rsidR="009B1F77" w14:paraId="567242DC" w14:textId="77777777" w:rsidTr="00EE56B0">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D15179" w14:textId="77777777" w:rsidR="009B1F77" w:rsidRDefault="009B1F77" w:rsidP="00EE56B0">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F88CB" w14:textId="77777777" w:rsidR="009B1F77" w:rsidRDefault="009B1F77" w:rsidP="00EE56B0">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F948E" w14:textId="77777777" w:rsidR="009B1F77" w:rsidRDefault="009B1F77" w:rsidP="00EE56B0">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3105B" w14:textId="77777777" w:rsidR="009B1F77" w:rsidRDefault="009B1F77" w:rsidP="00EE56B0">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76E2A" w14:textId="77777777" w:rsidR="009B1F77" w:rsidRDefault="009B1F77" w:rsidP="00EE56B0">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A2BE1" w14:textId="77777777" w:rsidR="009B1F77" w:rsidRDefault="009B1F77" w:rsidP="00EE56B0">
                  <w:pPr>
                    <w:pStyle w:val="TAC"/>
                  </w:pPr>
                  <w:r>
                    <w:t>{15,31,63,127,255,511,1023}</w:t>
                  </w:r>
                </w:p>
              </w:tc>
            </w:tr>
            <w:tr w:rsidR="009B1F77" w14:paraId="3DDD7E27" w14:textId="77777777" w:rsidTr="00EE56B0">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BCFE1" w14:textId="77777777" w:rsidR="009B1F77" w:rsidRDefault="009B1F77" w:rsidP="00EE56B0">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2E266" w14:textId="77777777" w:rsidR="009B1F77" w:rsidRDefault="009B1F77" w:rsidP="00EE56B0">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4400A" w14:textId="77777777" w:rsidR="009B1F77" w:rsidRDefault="009B1F77" w:rsidP="00EE56B0">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9A96F" w14:textId="77777777" w:rsidR="009B1F77" w:rsidRDefault="009B1F77" w:rsidP="00EE56B0">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5CD15" w14:textId="77777777" w:rsidR="009B1F77" w:rsidRDefault="009B1F77" w:rsidP="00EE56B0">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97C96" w14:textId="77777777" w:rsidR="009B1F77" w:rsidRDefault="009B1F77" w:rsidP="00EE56B0">
                  <w:pPr>
                    <w:pStyle w:val="TAC"/>
                  </w:pPr>
                  <w:r>
                    <w:t>{15,31,63,127,255,511,1023}</w:t>
                  </w:r>
                </w:p>
              </w:tc>
            </w:tr>
            <w:tr w:rsidR="009B1F77" w14:paraId="0176360A" w14:textId="77777777" w:rsidTr="00EE56B0">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3D7B13" w14:textId="77777777" w:rsidR="009B1F77" w:rsidRDefault="009B1F77" w:rsidP="00EE56B0">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52A79118" w14:textId="77777777" w:rsidR="009B1F77" w:rsidRDefault="009B1F77" w:rsidP="00EE56B0">
                  <w:pPr>
                    <w:pStyle w:val="TAN"/>
                  </w:pPr>
                  <w:r>
                    <w:rPr>
                      <w:lang w:val="en-AU"/>
                    </w:rPr>
                    <w:t>NOTE 2:</w:t>
                  </w:r>
                  <w:r>
                    <w:rPr>
                      <w:lang w:eastAsia="x-none"/>
                    </w:rPr>
                    <w:t xml:space="preserve">   </w:t>
                  </w:r>
                  <w:r>
                    <w:rPr>
                      <w:lang w:val="en-AU"/>
                    </w:rPr>
                    <w:t xml:space="preserve">When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2F03DBD3" w14:textId="77777777" w:rsidR="009B1F77" w:rsidRDefault="009B1F77" w:rsidP="00EE56B0">
            <w:pPr>
              <w:spacing w:after="120"/>
            </w:pPr>
          </w:p>
        </w:tc>
      </w:tr>
    </w:tbl>
    <w:p w14:paraId="556CD845" w14:textId="65E32262" w:rsidR="00415A2F" w:rsidRDefault="009B1F77" w:rsidP="009B1F77">
      <w:pPr>
        <w:spacing w:before="120" w:after="120"/>
        <w:rPr>
          <w:szCs w:val="20"/>
        </w:rPr>
      </w:pPr>
      <w:r>
        <w:t>If the UE still performs type 1 channel access</w:t>
      </w:r>
      <w:r w:rsidRPr="009B1F77">
        <w:rPr>
          <w:szCs w:val="20"/>
        </w:rPr>
        <w:t xml:space="preserve"> </w:t>
      </w:r>
      <w:r w:rsidRPr="00CC1504">
        <w:rPr>
          <w:szCs w:val="20"/>
        </w:rPr>
        <w:t>for a MCSt carrying multiple TBs</w:t>
      </w:r>
      <w:r>
        <w:rPr>
          <w:szCs w:val="20"/>
        </w:rPr>
        <w:t xml:space="preserve"> using the </w:t>
      </w:r>
      <w:r w:rsidRPr="00CC1504">
        <w:rPr>
          <w:szCs w:val="20"/>
        </w:rPr>
        <w:t>highest CAPC value (lowest CAPC level) associated with the multiple TBs</w:t>
      </w:r>
      <w:r>
        <w:rPr>
          <w:szCs w:val="20"/>
        </w:rPr>
        <w:t xml:space="preserve"> to access channel according to RAN1 working assumption, i.e. CAPC = 1 in </w:t>
      </w:r>
      <w:r w:rsidR="00312D8B">
        <w:rPr>
          <w:szCs w:val="20"/>
        </w:rPr>
        <w:fldChar w:fldCharType="begin"/>
      </w:r>
      <w:r w:rsidR="00312D8B">
        <w:rPr>
          <w:szCs w:val="20"/>
        </w:rPr>
        <w:instrText xml:space="preserve"> REF _Ref146830576 \h </w:instrText>
      </w:r>
      <w:r w:rsidR="00312D8B">
        <w:rPr>
          <w:szCs w:val="20"/>
        </w:rPr>
      </w:r>
      <w:r w:rsidR="00312D8B">
        <w:rPr>
          <w:szCs w:val="20"/>
        </w:rPr>
        <w:fldChar w:fldCharType="separate"/>
      </w:r>
      <w:r w:rsidR="00312D8B" w:rsidRPr="00312D8B">
        <w:rPr>
          <w:szCs w:val="20"/>
        </w:rPr>
        <w:t xml:space="preserve">Figure </w:t>
      </w:r>
      <w:r w:rsidR="00312D8B" w:rsidRPr="00312D8B">
        <w:rPr>
          <w:noProof/>
          <w:szCs w:val="20"/>
        </w:rPr>
        <w:t>1</w:t>
      </w:r>
      <w:r w:rsidR="00312D8B">
        <w:rPr>
          <w:szCs w:val="20"/>
        </w:rPr>
        <w:fldChar w:fldCharType="end"/>
      </w:r>
      <w:r>
        <w:rPr>
          <w:szCs w:val="20"/>
        </w:rPr>
        <w:t xml:space="preserve">, it will violate the regulation since the maximum COT duration of CAPC = 1 is 2ms, while the </w:t>
      </w:r>
      <w:proofErr w:type="spellStart"/>
      <w:r>
        <w:rPr>
          <w:szCs w:val="20"/>
        </w:rPr>
        <w:t>MCSt</w:t>
      </w:r>
      <w:proofErr w:type="spellEnd"/>
      <w:r>
        <w:rPr>
          <w:szCs w:val="20"/>
        </w:rPr>
        <w:t xml:space="preserve"> resource spans to 4 </w:t>
      </w:r>
      <w:proofErr w:type="spellStart"/>
      <w:r>
        <w:rPr>
          <w:szCs w:val="20"/>
        </w:rPr>
        <w:t>ms.</w:t>
      </w:r>
      <w:proofErr w:type="spellEnd"/>
    </w:p>
    <w:p w14:paraId="1FF62389" w14:textId="556A8F7F" w:rsidR="009B1F77" w:rsidRPr="009B1F77" w:rsidRDefault="00D85DD3" w:rsidP="00D85DD3">
      <w:pPr>
        <w:pStyle w:val="Caption"/>
        <w:rPr>
          <w:b w:val="0"/>
        </w:rPr>
      </w:pPr>
      <w:bookmarkStart w:id="9" w:name="_Ref146833891"/>
      <w:r>
        <w:t xml:space="preserve">Observation </w:t>
      </w:r>
      <w:fldSimple w:instr=" SEQ Observation \* ARABIC ">
        <w:r w:rsidR="00B32563">
          <w:rPr>
            <w:noProof/>
          </w:rPr>
          <w:t>1</w:t>
        </w:r>
      </w:fldSimple>
      <w:r>
        <w:t xml:space="preserve">: </w:t>
      </w:r>
      <w:r w:rsidR="00841949">
        <w:t>The RAN1 working assumption on determining MCSt CAPC is incorrect in one case: i</w:t>
      </w:r>
      <w:r w:rsidR="009B1F77" w:rsidRPr="009B1F77">
        <w:t xml:space="preserve">f the UE performs Type 1 channel access for a MCSt carrying multiple TBs using the CAPC value derived from the highest CAPC value (lowest CAPC level) associated with the multiple TBs, </w:t>
      </w:r>
      <w:r w:rsidR="009B1F77">
        <w:t xml:space="preserve">e.g. CAPC = p1, </w:t>
      </w:r>
      <w:r w:rsidR="009B1F77" w:rsidRPr="009B1F77">
        <w:t>it may violate the regulation when the duration spanned by the MCSt resource exceed</w:t>
      </w:r>
      <w:r w:rsidR="009B1F77">
        <w:t>s</w:t>
      </w:r>
      <w:r w:rsidR="009B1F77" w:rsidRPr="009B1F77">
        <w:t xml:space="preserve"> the maximum COT duration of </w:t>
      </w:r>
      <w:r w:rsidR="009B1F77">
        <w:t>CAPC = p1.</w:t>
      </w:r>
      <w:bookmarkEnd w:id="9"/>
    </w:p>
    <w:p w14:paraId="7256785E" w14:textId="77777777" w:rsidR="00841949" w:rsidRPr="00841949" w:rsidRDefault="00841949" w:rsidP="001B122F">
      <w:pPr>
        <w:spacing w:after="120"/>
        <w:rPr>
          <w:rFonts w:cs="Times New Roman"/>
          <w:szCs w:val="20"/>
        </w:rPr>
      </w:pPr>
      <w:r w:rsidRPr="00841949">
        <w:rPr>
          <w:rFonts w:cs="Times New Roman"/>
          <w:szCs w:val="20"/>
        </w:rPr>
        <w:t>As analyzed above, there are two CAPC values that should be involved to determine the CAPC used to perform type 1 channel access for MCSt:</w:t>
      </w:r>
    </w:p>
    <w:p w14:paraId="442CFE0E" w14:textId="77777777" w:rsidR="00841949" w:rsidRPr="00841949" w:rsidRDefault="00841949" w:rsidP="001B122F">
      <w:pPr>
        <w:pStyle w:val="ListParagraph"/>
        <w:numPr>
          <w:ilvl w:val="0"/>
          <w:numId w:val="22"/>
        </w:numPr>
        <w:spacing w:after="120"/>
        <w:ind w:firstLineChars="0"/>
        <w:rPr>
          <w:rFonts w:ascii="Times New Roman" w:hAnsi="Times New Roman"/>
          <w:sz w:val="20"/>
          <w:szCs w:val="20"/>
        </w:rPr>
      </w:pPr>
      <w:r w:rsidRPr="00841949">
        <w:rPr>
          <w:rFonts w:ascii="Times New Roman" w:hAnsi="Times New Roman"/>
          <w:sz w:val="20"/>
          <w:szCs w:val="20"/>
        </w:rPr>
        <w:t>Value 1: the highest CAPC value (lowest CAPC level) associated with the multiple TBs;</w:t>
      </w:r>
    </w:p>
    <w:p w14:paraId="77022B31" w14:textId="2A0CF1F6" w:rsidR="00841949" w:rsidRPr="00841949" w:rsidRDefault="00841949" w:rsidP="001B122F">
      <w:pPr>
        <w:pStyle w:val="ListParagraph"/>
        <w:numPr>
          <w:ilvl w:val="0"/>
          <w:numId w:val="22"/>
        </w:numPr>
        <w:spacing w:after="120"/>
        <w:ind w:firstLineChars="0"/>
        <w:rPr>
          <w:rFonts w:ascii="Times New Roman" w:hAnsi="Times New Roman"/>
          <w:sz w:val="20"/>
          <w:szCs w:val="20"/>
        </w:rPr>
      </w:pPr>
      <w:r w:rsidRPr="00841949">
        <w:rPr>
          <w:rFonts w:ascii="Times New Roman" w:hAnsi="Times New Roman"/>
          <w:sz w:val="20"/>
          <w:szCs w:val="20"/>
        </w:rPr>
        <w:t>Value 2: the CAPC value whose corresponding maximum COT duration exceeds the duration spanned by the MCSt resource;</w:t>
      </w:r>
    </w:p>
    <w:p w14:paraId="46BB2273" w14:textId="0A762E90" w:rsidR="00841949" w:rsidRDefault="00841949" w:rsidP="001B122F">
      <w:pPr>
        <w:spacing w:after="120"/>
        <w:rPr>
          <w:rFonts w:cs="Times New Roman"/>
          <w:szCs w:val="20"/>
        </w:rPr>
      </w:pPr>
      <w:r>
        <w:rPr>
          <w:rFonts w:cs="Times New Roman"/>
          <w:szCs w:val="20"/>
        </w:rPr>
        <w:t xml:space="preserve">It is possible that Value 1 is </w:t>
      </w:r>
      <w:r w:rsidR="001B122F">
        <w:rPr>
          <w:rFonts w:cs="Times New Roman"/>
          <w:szCs w:val="20"/>
        </w:rPr>
        <w:t>no smaller</w:t>
      </w:r>
      <w:r>
        <w:rPr>
          <w:rFonts w:cs="Times New Roman"/>
          <w:szCs w:val="20"/>
        </w:rPr>
        <w:t xml:space="preserve"> than Value 2</w:t>
      </w:r>
      <w:r w:rsidR="001B122F">
        <w:rPr>
          <w:rFonts w:cs="Times New Roman"/>
          <w:szCs w:val="20"/>
        </w:rPr>
        <w:t>,</w:t>
      </w:r>
      <w:r>
        <w:rPr>
          <w:rFonts w:cs="Times New Roman"/>
          <w:szCs w:val="20"/>
        </w:rPr>
        <w:t xml:space="preserve"> or vice versa. Therefore, the CAPC </w:t>
      </w:r>
      <w:r w:rsidRPr="00841949">
        <w:rPr>
          <w:rFonts w:cs="Times New Roman"/>
          <w:szCs w:val="20"/>
        </w:rPr>
        <w:t>used to perform type 1 channel access for MCSt</w:t>
      </w:r>
      <w:r>
        <w:rPr>
          <w:rFonts w:cs="Times New Roman"/>
          <w:szCs w:val="20"/>
        </w:rPr>
        <w:t xml:space="preserve"> should be determine</w:t>
      </w:r>
      <w:r w:rsidR="001B122F">
        <w:rPr>
          <w:rFonts w:cs="Times New Roman"/>
          <w:szCs w:val="20"/>
        </w:rPr>
        <w:t xml:space="preserve">d by the larger value of the two, so that regulation requirement can be met. </w:t>
      </w:r>
    </w:p>
    <w:p w14:paraId="54A24307" w14:textId="562E3B65" w:rsidR="001B122F" w:rsidRDefault="00D85DD3" w:rsidP="00D85DD3">
      <w:pPr>
        <w:pStyle w:val="Caption"/>
        <w:rPr>
          <w:b w:val="0"/>
        </w:rPr>
      </w:pPr>
      <w:bookmarkStart w:id="10" w:name="_Ref146833945"/>
      <w:r>
        <w:t xml:space="preserve">Proposal </w:t>
      </w:r>
      <w:fldSimple w:instr=" SEQ Proposal \* ARABIC ">
        <w:r w:rsidR="008368F5">
          <w:rPr>
            <w:noProof/>
          </w:rPr>
          <w:t>1</w:t>
        </w:r>
      </w:fldSimple>
      <w:r>
        <w:t xml:space="preserve">: </w:t>
      </w:r>
      <w:r w:rsidR="001B122F" w:rsidRPr="001B122F">
        <w:t xml:space="preserve">When UE performs Type 1 channel access for a MCSt carrying multiple TBs, the CAPC value to be used in Type 1 channel access </w:t>
      </w:r>
      <w:r w:rsidR="001B122F">
        <w:t xml:space="preserve">is max{p1, p2}, where p1 is the </w:t>
      </w:r>
      <w:r w:rsidR="001B122F" w:rsidRPr="001B122F">
        <w:t>highest CAPC value (lowest CAPC level) associated with the multiple TBs</w:t>
      </w:r>
      <w:r w:rsidR="001B122F">
        <w:t xml:space="preserve">, and p2 is </w:t>
      </w:r>
      <w:r w:rsidR="001B122F" w:rsidRPr="001B122F">
        <w:t>the CAPC value whose corresponding maximum COT duration exceeds the duration spanned by the MCSt resource.</w:t>
      </w:r>
      <w:bookmarkEnd w:id="10"/>
    </w:p>
    <w:p w14:paraId="66576CE3" w14:textId="3D5DFA88" w:rsidR="001B122F" w:rsidRDefault="001B122F" w:rsidP="001B122F">
      <w:pPr>
        <w:spacing w:after="120"/>
        <w:rPr>
          <w:rFonts w:cs="Times New Roman"/>
          <w:szCs w:val="20"/>
        </w:rPr>
      </w:pPr>
      <w:r w:rsidRPr="001B122F">
        <w:rPr>
          <w:rFonts w:cs="Times New Roman"/>
          <w:szCs w:val="20"/>
        </w:rPr>
        <w:t xml:space="preserve">When determining Value 2, there can be multiple values that satisfy </w:t>
      </w:r>
      <w:r>
        <w:rPr>
          <w:rFonts w:cs="Times New Roman"/>
          <w:szCs w:val="20"/>
        </w:rPr>
        <w:t xml:space="preserve">the requirement. Still, we take the example in </w:t>
      </w:r>
      <w:r w:rsidR="00312D8B">
        <w:rPr>
          <w:rFonts w:cs="Times New Roman"/>
          <w:szCs w:val="20"/>
        </w:rPr>
        <w:fldChar w:fldCharType="begin"/>
      </w:r>
      <w:r w:rsidR="00312D8B">
        <w:rPr>
          <w:rFonts w:cs="Times New Roman"/>
          <w:szCs w:val="20"/>
        </w:rPr>
        <w:instrText xml:space="preserve"> REF _Ref146830576 \h </w:instrText>
      </w:r>
      <w:r w:rsidR="00312D8B">
        <w:rPr>
          <w:rFonts w:cs="Times New Roman"/>
          <w:szCs w:val="20"/>
        </w:rPr>
      </w:r>
      <w:r w:rsidR="00312D8B">
        <w:rPr>
          <w:rFonts w:cs="Times New Roman"/>
          <w:szCs w:val="20"/>
        </w:rPr>
        <w:fldChar w:fldCharType="separate"/>
      </w:r>
      <w:r w:rsidR="00312D8B" w:rsidRPr="00312D8B">
        <w:rPr>
          <w:szCs w:val="20"/>
        </w:rPr>
        <w:t xml:space="preserve">Figure </w:t>
      </w:r>
      <w:r w:rsidR="00312D8B" w:rsidRPr="00312D8B">
        <w:rPr>
          <w:noProof/>
          <w:szCs w:val="20"/>
        </w:rPr>
        <w:lastRenderedPageBreak/>
        <w:t>1</w:t>
      </w:r>
      <w:r w:rsidR="00312D8B">
        <w:rPr>
          <w:rFonts w:cs="Times New Roman"/>
          <w:szCs w:val="20"/>
        </w:rPr>
        <w:fldChar w:fldCharType="end"/>
      </w:r>
      <w:r w:rsidR="00312D8B">
        <w:rPr>
          <w:rFonts w:cs="Times New Roman"/>
          <w:szCs w:val="20"/>
        </w:rPr>
        <w:t xml:space="preserve"> </w:t>
      </w:r>
      <w:r>
        <w:rPr>
          <w:rFonts w:cs="Times New Roman"/>
          <w:szCs w:val="20"/>
        </w:rPr>
        <w:t xml:space="preserve">for illustration. The duration spanned by the </w:t>
      </w:r>
      <w:proofErr w:type="spellStart"/>
      <w:r>
        <w:rPr>
          <w:rFonts w:cs="Times New Roman"/>
          <w:szCs w:val="20"/>
        </w:rPr>
        <w:t>MCSt</w:t>
      </w:r>
      <w:proofErr w:type="spellEnd"/>
      <w:r>
        <w:rPr>
          <w:rFonts w:cs="Times New Roman"/>
          <w:szCs w:val="20"/>
        </w:rPr>
        <w:t xml:space="preserve"> resource in </w:t>
      </w:r>
      <w:r w:rsidR="00312D8B">
        <w:rPr>
          <w:rFonts w:cs="Times New Roman"/>
          <w:szCs w:val="20"/>
        </w:rPr>
        <w:fldChar w:fldCharType="begin"/>
      </w:r>
      <w:r w:rsidR="00312D8B">
        <w:rPr>
          <w:rFonts w:cs="Times New Roman"/>
          <w:szCs w:val="20"/>
        </w:rPr>
        <w:instrText xml:space="preserve"> REF _Ref146830576 \h </w:instrText>
      </w:r>
      <w:r w:rsidR="00312D8B">
        <w:rPr>
          <w:rFonts w:cs="Times New Roman"/>
          <w:szCs w:val="20"/>
        </w:rPr>
      </w:r>
      <w:r w:rsidR="00312D8B">
        <w:rPr>
          <w:rFonts w:cs="Times New Roman"/>
          <w:szCs w:val="20"/>
        </w:rPr>
        <w:fldChar w:fldCharType="separate"/>
      </w:r>
      <w:r w:rsidR="00312D8B" w:rsidRPr="00312D8B">
        <w:rPr>
          <w:szCs w:val="20"/>
        </w:rPr>
        <w:t xml:space="preserve">Figure </w:t>
      </w:r>
      <w:r w:rsidR="00312D8B" w:rsidRPr="00312D8B">
        <w:rPr>
          <w:noProof/>
          <w:szCs w:val="20"/>
        </w:rPr>
        <w:t>1</w:t>
      </w:r>
      <w:r w:rsidR="00312D8B">
        <w:rPr>
          <w:rFonts w:cs="Times New Roman"/>
          <w:szCs w:val="20"/>
        </w:rPr>
        <w:fldChar w:fldCharType="end"/>
      </w:r>
      <w:r w:rsidR="00312D8B">
        <w:rPr>
          <w:rFonts w:cs="Times New Roman"/>
          <w:szCs w:val="20"/>
        </w:rPr>
        <w:t xml:space="preserve"> </w:t>
      </w:r>
      <w:r>
        <w:rPr>
          <w:rFonts w:cs="Times New Roman"/>
          <w:szCs w:val="20"/>
        </w:rPr>
        <w:t xml:space="preserve">is 4 </w:t>
      </w:r>
      <w:proofErr w:type="spellStart"/>
      <w:r>
        <w:rPr>
          <w:rFonts w:cs="Times New Roman"/>
          <w:szCs w:val="20"/>
        </w:rPr>
        <w:t>ms</w:t>
      </w:r>
      <w:proofErr w:type="spellEnd"/>
      <w:r>
        <w:rPr>
          <w:rFonts w:cs="Times New Roman"/>
          <w:szCs w:val="20"/>
        </w:rPr>
        <w:t xml:space="preserve">, and thus the CAPC Value 2 can be 2 ~ 4, because all their maximum COT duration exceeds 4 </w:t>
      </w:r>
      <w:proofErr w:type="spellStart"/>
      <w:r>
        <w:rPr>
          <w:rFonts w:cs="Times New Roman"/>
          <w:szCs w:val="20"/>
        </w:rPr>
        <w:t>ms.</w:t>
      </w:r>
      <w:proofErr w:type="spellEnd"/>
      <w:r>
        <w:rPr>
          <w:rFonts w:cs="Times New Roman"/>
          <w:szCs w:val="20"/>
        </w:rPr>
        <w:t xml:space="preserve"> </w:t>
      </w:r>
      <w:r w:rsidR="00D85DD3">
        <w:rPr>
          <w:rFonts w:cs="Times New Roman"/>
          <w:szCs w:val="20"/>
        </w:rPr>
        <w:t>So,</w:t>
      </w:r>
      <w:r>
        <w:rPr>
          <w:rFonts w:cs="Times New Roman"/>
          <w:szCs w:val="20"/>
        </w:rPr>
        <w:t xml:space="preserve"> there may be 2 options to address this:</w:t>
      </w:r>
    </w:p>
    <w:p w14:paraId="416BDE08" w14:textId="6D39D5DE" w:rsidR="001B122F" w:rsidRPr="001B122F" w:rsidRDefault="001B122F" w:rsidP="001B122F">
      <w:pPr>
        <w:pStyle w:val="ListParagraph"/>
        <w:numPr>
          <w:ilvl w:val="0"/>
          <w:numId w:val="23"/>
        </w:numPr>
        <w:spacing w:after="120"/>
        <w:ind w:firstLineChars="0"/>
        <w:rPr>
          <w:rFonts w:ascii="Times New Roman" w:hAnsi="Times New Roman"/>
          <w:szCs w:val="20"/>
        </w:rPr>
      </w:pPr>
      <w:r w:rsidRPr="001B122F">
        <w:rPr>
          <w:rFonts w:ascii="Times New Roman" w:hAnsi="Times New Roman"/>
          <w:szCs w:val="20"/>
        </w:rPr>
        <w:t xml:space="preserve">Opt. 1: The UE determines Value 2 to be the smallest CAPC value (highest CAPC level) whose corresponding </w:t>
      </w:r>
      <w:r w:rsidRPr="001B122F">
        <w:rPr>
          <w:rFonts w:ascii="Times New Roman" w:hAnsi="Times New Roman"/>
          <w:sz w:val="20"/>
          <w:szCs w:val="20"/>
        </w:rPr>
        <w:t>maximum COT duration exceeds the duration spanned by the MCSt resource;</w:t>
      </w:r>
    </w:p>
    <w:p w14:paraId="5ECE93A4" w14:textId="10A9906F" w:rsidR="001B122F" w:rsidRPr="001B122F" w:rsidRDefault="001B122F" w:rsidP="001B122F">
      <w:pPr>
        <w:pStyle w:val="ListParagraph"/>
        <w:numPr>
          <w:ilvl w:val="0"/>
          <w:numId w:val="23"/>
        </w:numPr>
        <w:spacing w:after="120"/>
        <w:ind w:firstLineChars="0"/>
        <w:rPr>
          <w:rFonts w:ascii="Times New Roman" w:hAnsi="Times New Roman"/>
          <w:szCs w:val="20"/>
        </w:rPr>
      </w:pPr>
      <w:r w:rsidRPr="001B122F">
        <w:rPr>
          <w:rFonts w:ascii="Times New Roman" w:hAnsi="Times New Roman"/>
          <w:szCs w:val="20"/>
        </w:rPr>
        <w:t xml:space="preserve">Opt. 2: It is up to UE implementation to selects a Value 2 whose corresponding </w:t>
      </w:r>
      <w:r w:rsidRPr="001B122F">
        <w:rPr>
          <w:rFonts w:ascii="Times New Roman" w:hAnsi="Times New Roman"/>
          <w:sz w:val="20"/>
          <w:szCs w:val="20"/>
        </w:rPr>
        <w:t xml:space="preserve">maximum COT duration exceeds the duration spanned by the MCSt resource, i.e. the UE can select a value from 2 ~ 4 in the example illustrated in </w:t>
      </w:r>
      <w:r w:rsidR="00312D8B">
        <w:rPr>
          <w:rFonts w:ascii="Times New Roman" w:hAnsi="Times New Roman"/>
          <w:sz w:val="20"/>
          <w:szCs w:val="20"/>
        </w:rPr>
        <w:fldChar w:fldCharType="begin"/>
      </w:r>
      <w:r w:rsidR="00312D8B">
        <w:rPr>
          <w:rFonts w:ascii="Times New Roman" w:hAnsi="Times New Roman"/>
          <w:sz w:val="20"/>
          <w:szCs w:val="20"/>
        </w:rPr>
        <w:instrText xml:space="preserve"> REF _Ref146830576 \h </w:instrText>
      </w:r>
      <w:r w:rsidR="00312D8B">
        <w:rPr>
          <w:rFonts w:ascii="Times New Roman" w:hAnsi="Times New Roman"/>
          <w:sz w:val="20"/>
          <w:szCs w:val="20"/>
        </w:rPr>
      </w:r>
      <w:r w:rsidR="00312D8B">
        <w:rPr>
          <w:rFonts w:ascii="Times New Roman" w:hAnsi="Times New Roman"/>
          <w:sz w:val="20"/>
          <w:szCs w:val="20"/>
        </w:rPr>
        <w:fldChar w:fldCharType="separate"/>
      </w:r>
      <w:r w:rsidR="00312D8B" w:rsidRPr="00312D8B">
        <w:rPr>
          <w:sz w:val="20"/>
          <w:szCs w:val="20"/>
        </w:rPr>
        <w:t xml:space="preserve">Figure </w:t>
      </w:r>
      <w:r w:rsidR="00312D8B" w:rsidRPr="00312D8B">
        <w:rPr>
          <w:noProof/>
          <w:sz w:val="20"/>
          <w:szCs w:val="20"/>
        </w:rPr>
        <w:t>1</w:t>
      </w:r>
      <w:r w:rsidR="00312D8B">
        <w:rPr>
          <w:rFonts w:ascii="Times New Roman" w:hAnsi="Times New Roman"/>
          <w:sz w:val="20"/>
          <w:szCs w:val="20"/>
        </w:rPr>
        <w:fldChar w:fldCharType="end"/>
      </w:r>
      <w:r w:rsidRPr="001B122F">
        <w:rPr>
          <w:rFonts w:ascii="Times New Roman" w:hAnsi="Times New Roman"/>
          <w:sz w:val="20"/>
          <w:szCs w:val="20"/>
        </w:rPr>
        <w:t>;</w:t>
      </w:r>
    </w:p>
    <w:p w14:paraId="34E278BE" w14:textId="5463A4C8" w:rsidR="00841949" w:rsidRDefault="001B122F" w:rsidP="001B122F">
      <w:pPr>
        <w:spacing w:after="120"/>
      </w:pPr>
      <w:r>
        <w:t>Comparing these two options, Opt. 1 is more reasonable since there is no reason for the UE to use a larger CAPC value to perform type 1 channel access, which will take longer time for LBT. Therefore, Opt. 1 is preferred.</w:t>
      </w:r>
    </w:p>
    <w:p w14:paraId="777DE723" w14:textId="7D552B2C" w:rsidR="001B122F" w:rsidRDefault="00D85DD3" w:rsidP="00D85DD3">
      <w:pPr>
        <w:pStyle w:val="Caption"/>
        <w:rPr>
          <w:b w:val="0"/>
        </w:rPr>
      </w:pPr>
      <w:bookmarkStart w:id="11" w:name="_Ref146833946"/>
      <w:r>
        <w:t xml:space="preserve">Proposal </w:t>
      </w:r>
      <w:fldSimple w:instr=" SEQ Proposal \* ARABIC ">
        <w:r w:rsidR="008368F5">
          <w:rPr>
            <w:noProof/>
          </w:rPr>
          <w:t>2</w:t>
        </w:r>
      </w:fldSimple>
      <w:r>
        <w:t xml:space="preserve">: </w:t>
      </w:r>
      <w:r w:rsidR="001B122F" w:rsidRPr="001B122F">
        <w:t xml:space="preserve">When </w:t>
      </w:r>
      <w:r w:rsidR="001B122F">
        <w:t xml:space="preserve">there are multiple CAPC values </w:t>
      </w:r>
      <w:r w:rsidR="001B122F" w:rsidRPr="001B122F">
        <w:t xml:space="preserve">whose corresponding maximum </w:t>
      </w:r>
      <w:proofErr w:type="gramStart"/>
      <w:r w:rsidR="001B122F" w:rsidRPr="001B122F">
        <w:t>COT</w:t>
      </w:r>
      <w:proofErr w:type="gramEnd"/>
      <w:r>
        <w:rPr>
          <w:b w:val="0"/>
        </w:rPr>
        <w:t xml:space="preserve"> </w:t>
      </w:r>
      <w:r w:rsidR="001B122F" w:rsidRPr="001B122F">
        <w:t>duration exceeds the duration spanned by the MCSt resource</w:t>
      </w:r>
      <w:r w:rsidR="001B122F">
        <w:t>, the UE determine p2 to be the smallest CAPC value among the multiple CAPC values.</w:t>
      </w:r>
      <w:bookmarkEnd w:id="11"/>
    </w:p>
    <w:p w14:paraId="2D472C9D" w14:textId="77777777" w:rsidR="00360946" w:rsidRDefault="00360946" w:rsidP="00360946">
      <w:pPr>
        <w:pStyle w:val="Heading3"/>
      </w:pPr>
      <w:r>
        <w:t>Resource selection enhancement for MCSt</w:t>
      </w:r>
    </w:p>
    <w:p w14:paraId="1E8755FC" w14:textId="286A4A92" w:rsidR="00360946" w:rsidRDefault="00360946" w:rsidP="00360946">
      <w:r>
        <w:t xml:space="preserve">At R1#114, the following LS was sent to RAN2 about RAN1 agreement on </w:t>
      </w:r>
      <w:proofErr w:type="spellStart"/>
      <w:r>
        <w:t>MCSt</w:t>
      </w:r>
      <w:proofErr w:type="spellEnd"/>
      <w:r w:rsidR="00A00E7C">
        <w:t xml:space="preserve"> </w:t>
      </w:r>
      <w:r w:rsidR="00A00E7C">
        <w:fldChar w:fldCharType="begin"/>
      </w:r>
      <w:r w:rsidR="00A00E7C">
        <w:instrText xml:space="preserve"> REF _Ref146829551 \n \h </w:instrText>
      </w:r>
      <w:r w:rsidR="00A00E7C">
        <w:fldChar w:fldCharType="separate"/>
      </w:r>
      <w:r w:rsidR="00D85DD3">
        <w:t>[1]</w:t>
      </w:r>
      <w:r w:rsidR="00A00E7C">
        <w:fldChar w:fldCharType="end"/>
      </w:r>
    </w:p>
    <w:tbl>
      <w:tblPr>
        <w:tblStyle w:val="TableGrid"/>
        <w:tblW w:w="0" w:type="auto"/>
        <w:tblLook w:val="04A0" w:firstRow="1" w:lastRow="0" w:firstColumn="1" w:lastColumn="0" w:noHBand="0" w:noVBand="1"/>
      </w:tblPr>
      <w:tblGrid>
        <w:gridCol w:w="9628"/>
      </w:tblGrid>
      <w:tr w:rsidR="00360946" w14:paraId="45B7603B" w14:textId="77777777" w:rsidTr="00EE56B0">
        <w:tc>
          <w:tcPr>
            <w:tcW w:w="9628" w:type="dxa"/>
          </w:tcPr>
          <w:p w14:paraId="48FA5AF2" w14:textId="77777777" w:rsidR="00360946" w:rsidRPr="003F51F0" w:rsidRDefault="00360946" w:rsidP="00EE56B0">
            <w:pPr>
              <w:autoSpaceDE w:val="0"/>
              <w:autoSpaceDN w:val="0"/>
              <w:spacing w:before="60"/>
              <w:rPr>
                <w:b/>
              </w:rPr>
            </w:pPr>
            <w:bookmarkStart w:id="12" w:name="_Hlk143776340"/>
            <w:r w:rsidRPr="003F51F0">
              <w:rPr>
                <w:b/>
                <w:highlight w:val="green"/>
              </w:rPr>
              <w:t>Agreement</w:t>
            </w:r>
          </w:p>
          <w:p w14:paraId="477FCACF" w14:textId="77777777" w:rsidR="00360946" w:rsidRPr="00CA5516" w:rsidRDefault="00360946" w:rsidP="00EE56B0">
            <w:pPr>
              <w:autoSpaceDE w:val="0"/>
              <w:autoSpaceDN w:val="0"/>
            </w:pPr>
            <w:r w:rsidRPr="00CA5516">
              <w:t>In Mode 2 resource allocation,</w:t>
            </w:r>
          </w:p>
          <w:p w14:paraId="0C943953" w14:textId="77777777" w:rsidR="00360946" w:rsidRPr="00CA5516" w:rsidRDefault="00360946" w:rsidP="00EE56B0">
            <w:pPr>
              <w:pStyle w:val="ListParagraph"/>
              <w:widowControl/>
              <w:numPr>
                <w:ilvl w:val="0"/>
                <w:numId w:val="20"/>
              </w:numPr>
              <w:autoSpaceDE w:val="0"/>
              <w:autoSpaceDN w:val="0"/>
              <w:spacing w:line="259" w:lineRule="auto"/>
              <w:ind w:firstLineChars="0"/>
            </w:pPr>
            <w:r w:rsidRPr="00CA5516">
              <w:t>The higher layer can indicate a “number of consecutive slots for MCSt” (</w:t>
            </w:r>
            <m:oMath>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slot,MCSt</m:t>
                  </m:r>
                </m:sub>
              </m:sSub>
            </m:oMath>
            <w:r w:rsidRPr="00CA5516">
              <w:t>) larger than 1 for L1 reporting multi-slots candidates to the higher layer. The candidate multi-slots resource definition is applied.</w:t>
            </w:r>
          </w:p>
          <w:p w14:paraId="2D67DBA0" w14:textId="77777777" w:rsidR="00360946" w:rsidRPr="00CA5516" w:rsidRDefault="00360946" w:rsidP="00EE56B0">
            <w:pPr>
              <w:pStyle w:val="ListParagraph"/>
              <w:widowControl/>
              <w:numPr>
                <w:ilvl w:val="1"/>
                <w:numId w:val="20"/>
              </w:numPr>
              <w:autoSpaceDE w:val="0"/>
              <w:autoSpaceDN w:val="0"/>
              <w:spacing w:line="259" w:lineRule="auto"/>
              <w:ind w:firstLineChars="0"/>
              <w:rPr>
                <w:color w:val="000000"/>
              </w:rPr>
            </w:pPr>
            <w:r w:rsidRPr="00CA5516">
              <w:rPr>
                <w:color w:val="000000"/>
              </w:rPr>
              <w:t>Otherwise, the candidate single-slot resource definition is applied (same as R16/17).</w:t>
            </w:r>
          </w:p>
          <w:p w14:paraId="046164FE" w14:textId="77777777" w:rsidR="00360946" w:rsidRPr="00CA5516" w:rsidRDefault="00360946" w:rsidP="00EE56B0">
            <w:pPr>
              <w:pStyle w:val="ListParagraph"/>
              <w:widowControl/>
              <w:numPr>
                <w:ilvl w:val="0"/>
                <w:numId w:val="20"/>
              </w:numPr>
              <w:autoSpaceDE w:val="0"/>
              <w:autoSpaceDN w:val="0"/>
              <w:spacing w:line="259" w:lineRule="auto"/>
              <w:ind w:firstLineChars="0"/>
            </w:pPr>
            <w:r w:rsidRPr="00CA5516">
              <w:t xml:space="preserve">The higher layer selects resources from the reported </w:t>
            </w:r>
            <m:oMath>
              <m:sSub>
                <m:sSubPr>
                  <m:ctrlPr>
                    <w:rPr>
                      <w:rFonts w:ascii="Cambria Math" w:hAnsi="Cambria Math" w:cs="Calibri"/>
                      <w:i/>
                      <w:sz w:val="22"/>
                    </w:rPr>
                  </m:ctrlPr>
                </m:sSubPr>
                <m:e>
                  <m:r>
                    <w:rPr>
                      <w:rFonts w:ascii="Cambria Math" w:hAnsi="Cambria Math" w:cs="Calibri"/>
                      <w:sz w:val="22"/>
                    </w:rPr>
                    <m:t>S</m:t>
                  </m:r>
                </m:e>
                <m:sub>
                  <m:r>
                    <w:rPr>
                      <w:rFonts w:ascii="Cambria Math" w:hAnsi="Cambria Math" w:cs="Calibri"/>
                      <w:sz w:val="22"/>
                    </w:rPr>
                    <m:t>A</m:t>
                  </m:r>
                </m:sub>
              </m:sSub>
            </m:oMath>
            <w:r w:rsidRPr="00CA5516">
              <w:t xml:space="preserve"> according to one of the following based on UE implementation:</w:t>
            </w:r>
          </w:p>
          <w:p w14:paraId="276C0BEA" w14:textId="77777777" w:rsidR="00360946" w:rsidRPr="00CA5516" w:rsidRDefault="00360946" w:rsidP="00EE56B0">
            <w:pPr>
              <w:pStyle w:val="ListParagraph"/>
              <w:widowControl/>
              <w:numPr>
                <w:ilvl w:val="1"/>
                <w:numId w:val="20"/>
              </w:numPr>
              <w:autoSpaceDE w:val="0"/>
              <w:autoSpaceDN w:val="0"/>
              <w:spacing w:line="259" w:lineRule="auto"/>
              <w:ind w:firstLineChars="0"/>
            </w:pPr>
            <w:r w:rsidRPr="00CA5516">
              <w:t>Random selection as per R16/17</w:t>
            </w:r>
          </w:p>
          <w:p w14:paraId="7711C6DA" w14:textId="77777777" w:rsidR="00360946" w:rsidRPr="00CA5516" w:rsidRDefault="00360946" w:rsidP="00EE56B0">
            <w:pPr>
              <w:pStyle w:val="ListParagraph"/>
              <w:widowControl/>
              <w:numPr>
                <w:ilvl w:val="1"/>
                <w:numId w:val="20"/>
              </w:numPr>
              <w:autoSpaceDE w:val="0"/>
              <w:autoSpaceDN w:val="0"/>
              <w:spacing w:line="259" w:lineRule="auto"/>
              <w:ind w:firstLineChars="0"/>
              <w:rPr>
                <w:color w:val="000000"/>
              </w:rPr>
            </w:pPr>
            <w:r w:rsidRPr="00CA5516">
              <w:rPr>
                <w:color w:val="000000"/>
              </w:rPr>
              <w:t>Higher layer is not restricted to select resources at random, and can select in consecutive slots</w:t>
            </w:r>
          </w:p>
          <w:p w14:paraId="000697E7" w14:textId="77777777" w:rsidR="00360946" w:rsidRPr="00CA5516" w:rsidRDefault="00360946" w:rsidP="00EE56B0">
            <w:pPr>
              <w:pStyle w:val="ListParagraph"/>
              <w:widowControl/>
              <w:numPr>
                <w:ilvl w:val="2"/>
                <w:numId w:val="20"/>
              </w:numPr>
              <w:autoSpaceDE w:val="0"/>
              <w:autoSpaceDN w:val="0"/>
              <w:spacing w:line="259" w:lineRule="auto"/>
              <w:ind w:firstLineChars="0"/>
              <w:rPr>
                <w:color w:val="000000"/>
              </w:rPr>
            </w:pPr>
            <w:r w:rsidRPr="003C4F3B">
              <w:rPr>
                <w:color w:val="000000"/>
                <w:highlight w:val="yellow"/>
              </w:rPr>
              <w:t xml:space="preserve">It is up to RAN2 to define detailed </w:t>
            </w:r>
            <w:proofErr w:type="spellStart"/>
            <w:r w:rsidRPr="003C4F3B">
              <w:rPr>
                <w:color w:val="000000"/>
                <w:highlight w:val="yellow"/>
              </w:rPr>
              <w:t>behaviour</w:t>
            </w:r>
            <w:proofErr w:type="spellEnd"/>
            <w:r w:rsidRPr="003C4F3B">
              <w:rPr>
                <w:color w:val="000000"/>
                <w:highlight w:val="yellow"/>
              </w:rPr>
              <w:t xml:space="preserve"> as needed</w:t>
            </w:r>
          </w:p>
          <w:p w14:paraId="17FE3264" w14:textId="77777777" w:rsidR="00360946" w:rsidRPr="00CA5516" w:rsidRDefault="00360946" w:rsidP="00EE56B0">
            <w:pPr>
              <w:pStyle w:val="ListParagraph"/>
              <w:widowControl/>
              <w:numPr>
                <w:ilvl w:val="1"/>
                <w:numId w:val="20"/>
              </w:numPr>
              <w:autoSpaceDE w:val="0"/>
              <w:autoSpaceDN w:val="0"/>
              <w:spacing w:line="259" w:lineRule="auto"/>
              <w:ind w:firstLineChars="0"/>
              <w:rPr>
                <w:color w:val="000000"/>
              </w:rPr>
            </w:pPr>
            <w:bookmarkStart w:id="13" w:name="OLE_LINK3"/>
            <w:bookmarkStart w:id="14" w:name="OLE_LINK4"/>
            <w:r w:rsidRPr="00CA5516">
              <w:rPr>
                <w:color w:val="000000"/>
              </w:rPr>
              <w:t xml:space="preserve">It is RAN1 intention that, once the higher layer selects a multi-slots candidate from the set </w:t>
            </w:r>
            <m:oMath>
              <m:sSub>
                <m:sSubPr>
                  <m:ctrlPr>
                    <w:rPr>
                      <w:rFonts w:ascii="Cambria Math" w:hAnsi="Cambria Math" w:cs="Calibri"/>
                      <w:i/>
                      <w:color w:val="000000"/>
                      <w:sz w:val="22"/>
                    </w:rPr>
                  </m:ctrlPr>
                </m:sSubPr>
                <m:e>
                  <m:r>
                    <w:rPr>
                      <w:rFonts w:ascii="Cambria Math" w:hAnsi="Cambria Math" w:cs="Calibri"/>
                      <w:color w:val="000000"/>
                      <w:sz w:val="22"/>
                    </w:rPr>
                    <m:t>S</m:t>
                  </m:r>
                </m:e>
                <m:sub>
                  <m:r>
                    <w:rPr>
                      <w:rFonts w:ascii="Cambria Math" w:hAnsi="Cambria Math" w:cs="Calibri"/>
                      <w:color w:val="000000"/>
                      <w:sz w:val="22"/>
                    </w:rPr>
                    <m:t>A</m:t>
                  </m:r>
                </m:sub>
              </m:sSub>
            </m:oMath>
            <w:r w:rsidRPr="00CA5516">
              <w:rPr>
                <w:color w:val="000000"/>
              </w:rPr>
              <w:t>, it will use all the single-slot resources of the selected multi-slots candidate for transmission. This RAN1 agreement has no intention on potential RAN2 discussion about how SL resource selection processes are defined in MCSt.</w:t>
            </w:r>
          </w:p>
          <w:bookmarkEnd w:id="13"/>
          <w:bookmarkEnd w:id="14"/>
          <w:p w14:paraId="0DDFE606" w14:textId="77777777" w:rsidR="00360946" w:rsidRPr="00CA5516" w:rsidRDefault="00360946" w:rsidP="00EE56B0">
            <w:pPr>
              <w:pStyle w:val="ListParagraph"/>
              <w:widowControl/>
              <w:numPr>
                <w:ilvl w:val="0"/>
                <w:numId w:val="20"/>
              </w:numPr>
              <w:autoSpaceDE w:val="0"/>
              <w:autoSpaceDN w:val="0"/>
              <w:spacing w:line="259" w:lineRule="auto"/>
              <w:ind w:firstLineChars="0"/>
              <w:rPr>
                <w:color w:val="000000"/>
              </w:rPr>
            </w:pPr>
            <w:r w:rsidRPr="00CA5516">
              <w:rPr>
                <w:color w:val="000000"/>
              </w:rPr>
              <w:t>Note, the above is intended to support Approach 1 and 2 only.</w:t>
            </w:r>
          </w:p>
          <w:p w14:paraId="61881E15" w14:textId="77777777" w:rsidR="00360946" w:rsidRDefault="00360946" w:rsidP="00EE56B0">
            <w:pPr>
              <w:pStyle w:val="ListParagraph"/>
              <w:widowControl/>
              <w:numPr>
                <w:ilvl w:val="0"/>
                <w:numId w:val="20"/>
              </w:numPr>
              <w:autoSpaceDE w:val="0"/>
              <w:autoSpaceDN w:val="0"/>
              <w:spacing w:line="259" w:lineRule="auto"/>
              <w:ind w:firstLineChars="0"/>
              <w:rPr>
                <w:color w:val="000000"/>
              </w:rPr>
            </w:pPr>
            <w:r w:rsidRPr="00CA5516">
              <w:rPr>
                <w:color w:val="000000"/>
              </w:rPr>
              <w:t xml:space="preserve">Send </w:t>
            </w:r>
            <w:proofErr w:type="gramStart"/>
            <w:r w:rsidRPr="00CA5516">
              <w:rPr>
                <w:color w:val="000000"/>
              </w:rPr>
              <w:t>an</w:t>
            </w:r>
            <w:proofErr w:type="gramEnd"/>
            <w:r w:rsidRPr="00CA5516">
              <w:rPr>
                <w:color w:val="000000"/>
              </w:rPr>
              <w:t xml:space="preserve"> LS to RAN2 informing that it is up to RAN2 to decide in regards to the HARQ RTT timing (minimum time gap)</w:t>
            </w:r>
          </w:p>
          <w:p w14:paraId="3DF6F23A" w14:textId="77777777" w:rsidR="00360946" w:rsidRPr="00807EA6" w:rsidRDefault="00360946" w:rsidP="00EE56B0">
            <w:pPr>
              <w:pStyle w:val="ListParagraph"/>
              <w:widowControl/>
              <w:numPr>
                <w:ilvl w:val="1"/>
                <w:numId w:val="20"/>
              </w:numPr>
              <w:autoSpaceDE w:val="0"/>
              <w:autoSpaceDN w:val="0"/>
              <w:spacing w:line="259" w:lineRule="auto"/>
              <w:ind w:firstLineChars="0"/>
              <w:rPr>
                <w:color w:val="000000"/>
              </w:rPr>
            </w:pPr>
            <w:r w:rsidRPr="00807EA6">
              <w:rPr>
                <w:rFonts w:eastAsia="Malgun Gothic"/>
                <w:color w:val="000000"/>
                <w:szCs w:val="20"/>
              </w:rPr>
              <w:t>whether a single TB transmitted over consecutive slots is supported in a resource pool configured with PSFCH resource</w:t>
            </w:r>
            <w:bookmarkEnd w:id="12"/>
          </w:p>
        </w:tc>
      </w:tr>
    </w:tbl>
    <w:p w14:paraId="26F38403" w14:textId="04BB40BD" w:rsidR="00360946" w:rsidRDefault="00360946" w:rsidP="00360946">
      <w:pPr>
        <w:spacing w:after="120"/>
      </w:pPr>
      <w:r>
        <w:t>Since the post R2#123 email discussion has covered some issues on whether and how to indicate</w:t>
      </w:r>
      <w:r w:rsidRPr="003C4F3B">
        <w:t xml:space="preserve"> </w:t>
      </w:r>
      <w:r w:rsidRPr="00CA5516">
        <w:t>a “number of consecutive slots for MCSt”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A5516">
        <w:t>) larger than 1</w:t>
      </w:r>
      <w:r w:rsidR="00A00E7C">
        <w:fldChar w:fldCharType="begin"/>
      </w:r>
      <w:r w:rsidR="00A00E7C">
        <w:instrText xml:space="preserve"> REF _Ref146829232 \n \h </w:instrText>
      </w:r>
      <w:r w:rsidR="00A00E7C">
        <w:fldChar w:fldCharType="separate"/>
      </w:r>
      <w:r w:rsidR="00D85DD3">
        <w:t>[4]</w:t>
      </w:r>
      <w:r w:rsidR="00A00E7C">
        <w:fldChar w:fldCharType="end"/>
      </w:r>
      <w:r>
        <w:t xml:space="preserve">, this section focuses on the common part of Approach 1 and Approach 2, i.e. how the UE select consecutive resources with ‘best effort’ for multiple </w:t>
      </w:r>
      <w:proofErr w:type="spellStart"/>
      <w:r>
        <w:t>TBs.</w:t>
      </w:r>
      <w:proofErr w:type="spellEnd"/>
    </w:p>
    <w:p w14:paraId="3FDD1430" w14:textId="44FD2011" w:rsidR="00360946" w:rsidRDefault="00360946" w:rsidP="00360946">
      <w:pPr>
        <w:spacing w:after="120"/>
      </w:pPr>
      <w:r>
        <w:t xml:space="preserve">One aspect that differentiates SL transmission on unlicensed band from that on licensed band is the duration of consecutive slot transmission is limited by the maximum COT duration per CAPC, as agreed in R1#110bis </w:t>
      </w:r>
      <w:r w:rsidR="00A00E7C">
        <w:fldChar w:fldCharType="begin"/>
      </w:r>
      <w:r w:rsidR="00A00E7C">
        <w:instrText xml:space="preserve"> REF _Ref146829259 \n \h </w:instrText>
      </w:r>
      <w:r w:rsidR="00A00E7C">
        <w:fldChar w:fldCharType="separate"/>
      </w:r>
      <w:r w:rsidR="00D85DD3">
        <w:t>[3]</w:t>
      </w:r>
      <w:r w:rsidR="00A00E7C">
        <w:fldChar w:fldCharType="end"/>
      </w:r>
      <w:r w:rsidR="00503084">
        <w:t xml:space="preserve">. </w:t>
      </w:r>
      <w:r>
        <w:t xml:space="preserve">Therefore, a UE </w:t>
      </w:r>
      <w:r w:rsidR="00503084">
        <w:t xml:space="preserve">can </w:t>
      </w:r>
      <w:r>
        <w:t xml:space="preserve">select a resource for </w:t>
      </w:r>
      <w:r w:rsidR="009471D2">
        <w:t xml:space="preserve">transmission of </w:t>
      </w:r>
      <w:r>
        <w:t xml:space="preserve">a TB to concatenate resource(s) for </w:t>
      </w:r>
      <w:r w:rsidR="009471D2">
        <w:t xml:space="preserve">transmission of </w:t>
      </w:r>
      <w:r>
        <w:t>other TBs</w:t>
      </w:r>
      <w:r w:rsidR="00503084">
        <w:t>,</w:t>
      </w:r>
      <w:r>
        <w:t xml:space="preserve"> </w:t>
      </w:r>
      <w:r w:rsidR="00503084">
        <w:t xml:space="preserve">only </w:t>
      </w:r>
      <w:r>
        <w:t xml:space="preserve">if the duration </w:t>
      </w:r>
      <w:r w:rsidR="009471D2">
        <w:lastRenderedPageBreak/>
        <w:t xml:space="preserve">of the </w:t>
      </w:r>
      <w:r>
        <w:t>to-be-formed MCSt resource</w:t>
      </w:r>
      <w:r w:rsidR="009471D2">
        <w:t xml:space="preserve"> </w:t>
      </w:r>
      <w:r w:rsidR="00503084">
        <w:t xml:space="preserve">does not </w:t>
      </w:r>
      <w:r w:rsidR="009471D2">
        <w:t xml:space="preserve">exceed the </w:t>
      </w:r>
      <w:r w:rsidR="00503084">
        <w:t>maximum COT duration of the CAPC which the UE uses to perform Type 1 channel access for the MCSt resource.</w:t>
      </w:r>
    </w:p>
    <w:p w14:paraId="3DCEAFDB" w14:textId="2B051BF7" w:rsidR="00503084" w:rsidRPr="00503084" w:rsidRDefault="00B25A59" w:rsidP="00B25A59">
      <w:pPr>
        <w:pStyle w:val="Caption"/>
        <w:rPr>
          <w:b w:val="0"/>
        </w:rPr>
      </w:pPr>
      <w:bookmarkStart w:id="15" w:name="_Ref146833947"/>
      <w:r>
        <w:t xml:space="preserve">Proposal </w:t>
      </w:r>
      <w:fldSimple w:instr=" SEQ Proposal \* ARABIC ">
        <w:r w:rsidR="008368F5">
          <w:rPr>
            <w:noProof/>
          </w:rPr>
          <w:t>3</w:t>
        </w:r>
      </w:fldSimple>
      <w:r>
        <w:t>: A</w:t>
      </w:r>
      <w:r w:rsidR="00503084" w:rsidRPr="00503084">
        <w:t xml:space="preserve"> UE can select a resource for transmission of a TB to concatenate resource(s) for transmission of other TBs, only if the duration of the to-be-formed MCSt resource does not exceed the maximum COT duration of the CAPC which the UE uses to perform Type 1 channel access for the MCSt resource.</w:t>
      </w:r>
      <w:bookmarkEnd w:id="15"/>
    </w:p>
    <w:p w14:paraId="14E386A5" w14:textId="157A7936" w:rsidR="00415A2F" w:rsidRDefault="008B7932" w:rsidP="00415A2F">
      <w:pPr>
        <w:pStyle w:val="Heading3"/>
      </w:pPr>
      <w:r>
        <w:t>R</w:t>
      </w:r>
      <w:r w:rsidR="00415A2F">
        <w:t>esource reselecti</w:t>
      </w:r>
      <w:r w:rsidR="004775C6">
        <w:t>on</w:t>
      </w:r>
      <w:r w:rsidR="00415A2F">
        <w:t xml:space="preserve"> triggered by LBT failure on MCSt resource</w:t>
      </w:r>
    </w:p>
    <w:p w14:paraId="625CA165" w14:textId="265DDFA6" w:rsidR="00CC4E77" w:rsidRDefault="00CC4E77" w:rsidP="00CC4E77">
      <w:pPr>
        <w:spacing w:after="120"/>
      </w:pPr>
      <w:r>
        <w:t xml:space="preserve">During R2#121, the following agreement was made </w:t>
      </w:r>
      <w:r w:rsidR="00A00E7C">
        <w:fldChar w:fldCharType="begin"/>
      </w:r>
      <w:r w:rsidR="00A00E7C">
        <w:instrText xml:space="preserve"> REF _Ref146829284 \n \h </w:instrText>
      </w:r>
      <w:r w:rsidR="00A00E7C">
        <w:fldChar w:fldCharType="separate"/>
      </w:r>
      <w:r w:rsidR="00D85DD3">
        <w:t>[2]</w:t>
      </w:r>
      <w:r w:rsidR="00A00E7C">
        <w:fldChar w:fldCharType="end"/>
      </w:r>
      <w:r>
        <w:t>:</w:t>
      </w:r>
    </w:p>
    <w:tbl>
      <w:tblPr>
        <w:tblStyle w:val="TableGrid"/>
        <w:tblW w:w="0" w:type="auto"/>
        <w:tblLook w:val="04A0" w:firstRow="1" w:lastRow="0" w:firstColumn="1" w:lastColumn="0" w:noHBand="0" w:noVBand="1"/>
      </w:tblPr>
      <w:tblGrid>
        <w:gridCol w:w="9628"/>
      </w:tblGrid>
      <w:tr w:rsidR="00CC4E77" w14:paraId="678A8256" w14:textId="77777777" w:rsidTr="00EE56B0">
        <w:tc>
          <w:tcPr>
            <w:tcW w:w="9628" w:type="dxa"/>
          </w:tcPr>
          <w:p w14:paraId="16A88CF1" w14:textId="77777777" w:rsidR="00CC4E77" w:rsidRPr="00D51DE2" w:rsidRDefault="00CC4E77" w:rsidP="00EE56B0">
            <w:pPr>
              <w:pStyle w:val="Doc-text2"/>
              <w:ind w:left="363"/>
              <w:rPr>
                <w:rFonts w:ascii="Times New Roman" w:hAnsi="Times New Roman"/>
              </w:rPr>
            </w:pPr>
            <w:r w:rsidRPr="00D51DE2">
              <w:rPr>
                <w:rFonts w:ascii="Times New Roman" w:hAnsi="Times New Roman"/>
                <w:highlight w:val="green"/>
              </w:rPr>
              <w:t>Agreements on SL resource (re)selection</w:t>
            </w:r>
          </w:p>
          <w:p w14:paraId="5B33A695" w14:textId="77777777" w:rsidR="00CC4E77" w:rsidRDefault="00CC4E77" w:rsidP="00EE56B0">
            <w:pPr>
              <w:pStyle w:val="Doc-text2"/>
              <w:ind w:left="363"/>
            </w:pPr>
            <w:r w:rsidRPr="00D51DE2">
              <w:rPr>
                <w:rFonts w:ascii="Times New Roman" w:hAnsi="Times New Roman"/>
              </w:rPr>
              <w:t xml:space="preserve">1: </w:t>
            </w:r>
            <w:r w:rsidRPr="00D51DE2">
              <w:rPr>
                <w:rFonts w:ascii="Times New Roman" w:hAnsi="Times New Roman"/>
              </w:rPr>
              <w:tab/>
            </w:r>
            <w:r w:rsidRPr="00D51DE2">
              <w:rPr>
                <w:rFonts w:ascii="Times New Roman" w:hAnsi="Times New Roman"/>
                <w:highlight w:val="yellow"/>
              </w:rPr>
              <w:t>RAN2 understands UE triggers a resource (re)selection when PSSCH transmission was not performed due to an LBT failure indication from L1. FFS on MCS</w:t>
            </w:r>
            <w:r>
              <w:rPr>
                <w:rFonts w:asciiTheme="minorEastAsia" w:eastAsiaTheme="minorEastAsia" w:hAnsiTheme="minorEastAsia" w:hint="eastAsia"/>
                <w:highlight w:val="yellow"/>
                <w:lang w:eastAsia="zh-CN"/>
              </w:rPr>
              <w:t>t</w:t>
            </w:r>
            <w:r w:rsidRPr="00D51DE2">
              <w:rPr>
                <w:rFonts w:ascii="Times New Roman" w:hAnsi="Times New Roman"/>
                <w:highlight w:val="yellow"/>
              </w:rPr>
              <w:t xml:space="preserve"> case.</w:t>
            </w:r>
            <w:r w:rsidRPr="00D51DE2">
              <w:rPr>
                <w:rFonts w:ascii="Times New Roman" w:hAnsi="Times New Roman"/>
              </w:rPr>
              <w:t xml:space="preserve"> Send LS to RAN1 to check if there is any concern.</w:t>
            </w:r>
          </w:p>
        </w:tc>
      </w:tr>
    </w:tbl>
    <w:p w14:paraId="47B6FFC6" w14:textId="493CDCCD" w:rsidR="00CC4E77" w:rsidRDefault="00312D8B" w:rsidP="00CC4E77">
      <w:pPr>
        <w:spacing w:before="120" w:after="120"/>
      </w:pPr>
      <w:r>
        <w:fldChar w:fldCharType="begin"/>
      </w:r>
      <w:r>
        <w:instrText xml:space="preserve"> REF _Ref146830638 \h </w:instrText>
      </w:r>
      <w:r>
        <w:fldChar w:fldCharType="separate"/>
      </w:r>
      <w:r>
        <w:t xml:space="preserve">Figure </w:t>
      </w:r>
      <w:r>
        <w:rPr>
          <w:noProof/>
        </w:rPr>
        <w:t>2</w:t>
      </w:r>
      <w:r>
        <w:fldChar w:fldCharType="end"/>
      </w:r>
      <w:r>
        <w:t xml:space="preserve"> </w:t>
      </w:r>
      <w:r w:rsidR="00CC4E77">
        <w:t>shows an example with the understanding of this agreement for single-slot transmission case. When the UE generates a selected grant containing initial transmission resource and potentially some retransmission resources, it performs LBT for the transmission occasions. According to the agreement, the UE triggers resource reselection when it detects LBT failure for the PSSCH transmission. This behavior is independent for every transmission occasion for single-slot transmission.</w:t>
      </w:r>
    </w:p>
    <w:p w14:paraId="527F234C" w14:textId="77777777" w:rsidR="00CC4E77" w:rsidRDefault="00CC4E77" w:rsidP="00CC4E77">
      <w:pPr>
        <w:spacing w:after="120"/>
        <w:jc w:val="center"/>
      </w:pPr>
      <w:r w:rsidRPr="00366CFB">
        <w:rPr>
          <w:noProof/>
        </w:rPr>
        <w:drawing>
          <wp:inline distT="0" distB="0" distL="0" distR="0" wp14:anchorId="30C01857" wp14:editId="54728304">
            <wp:extent cx="4004733" cy="1143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13777" cy="1145581"/>
                    </a:xfrm>
                    <a:prstGeom prst="rect">
                      <a:avLst/>
                    </a:prstGeom>
                  </pic:spPr>
                </pic:pic>
              </a:graphicData>
            </a:graphic>
          </wp:inline>
        </w:drawing>
      </w:r>
    </w:p>
    <w:p w14:paraId="727A08AD" w14:textId="3554DFBA" w:rsidR="00CC4E77" w:rsidRPr="00366CFB" w:rsidRDefault="00312D8B" w:rsidP="00312D8B">
      <w:pPr>
        <w:pStyle w:val="Caption"/>
        <w:jc w:val="center"/>
        <w:rPr>
          <w:b w:val="0"/>
        </w:rPr>
      </w:pPr>
      <w:bookmarkStart w:id="16" w:name="_Ref146830638"/>
      <w:r>
        <w:t xml:space="preserve">Figure </w:t>
      </w:r>
      <w:fldSimple w:instr=" SEQ Figure \* ARABIC ">
        <w:r w:rsidR="00EE3259">
          <w:rPr>
            <w:noProof/>
          </w:rPr>
          <w:t>2</w:t>
        </w:r>
      </w:fldSimple>
      <w:bookmarkEnd w:id="16"/>
      <w:r w:rsidR="00CC4E77" w:rsidRPr="00366CFB">
        <w:t>: SL LBT failure triggering resource reselection for single slot transmission</w:t>
      </w:r>
    </w:p>
    <w:p w14:paraId="4EABCE88" w14:textId="7E3619F3" w:rsidR="00CC4E77" w:rsidRDefault="00CC4E77" w:rsidP="00CD0488">
      <w:pPr>
        <w:keepNext/>
        <w:spacing w:after="120"/>
      </w:pPr>
      <w:r>
        <w:t xml:space="preserve">As for MCSt, it is still under discussion whether or how to trigger resource reselection when LBT failure happens for the MCSt resources. Comparing to the case for single-slot transmission illustrated in </w:t>
      </w:r>
      <w:r w:rsidR="00CD0488">
        <w:fldChar w:fldCharType="begin"/>
      </w:r>
      <w:r w:rsidR="00CD0488">
        <w:instrText xml:space="preserve"> REF _Ref146830638 \h </w:instrText>
      </w:r>
      <w:r w:rsidR="00CD0488">
        <w:fldChar w:fldCharType="separate"/>
      </w:r>
      <w:r w:rsidR="00CD0488">
        <w:t xml:space="preserve">Figure </w:t>
      </w:r>
      <w:r w:rsidR="00CD0488">
        <w:rPr>
          <w:noProof/>
        </w:rPr>
        <w:t>2</w:t>
      </w:r>
      <w:r w:rsidR="00CD0488">
        <w:fldChar w:fldCharType="end"/>
      </w:r>
      <w:r>
        <w:t xml:space="preserve">, </w:t>
      </w:r>
      <w:proofErr w:type="spellStart"/>
      <w:r>
        <w:t>MCSt</w:t>
      </w:r>
      <w:proofErr w:type="spellEnd"/>
      <w:r>
        <w:t xml:space="preserve"> differs in the way that the resources for initial transmission and retransmission of a TB can be consecutively concatenated within an MCSt resource. If LBT failures for the first slot, the UE will continue to perform LBT for the second slot and so on, until the LBT succeeds for any slot (</w:t>
      </w:r>
      <w:r w:rsidR="00CD0488">
        <w:fldChar w:fldCharType="begin"/>
      </w:r>
      <w:r w:rsidR="00CD0488">
        <w:instrText xml:space="preserve"> REF _Ref146830841 \h </w:instrText>
      </w:r>
      <w:r w:rsidR="00CD0488">
        <w:fldChar w:fldCharType="separate"/>
      </w:r>
      <w:r w:rsidR="00CD0488">
        <w:t xml:space="preserve">Figure </w:t>
      </w:r>
      <w:r w:rsidR="00CD0488">
        <w:rPr>
          <w:noProof/>
        </w:rPr>
        <w:t>3</w:t>
      </w:r>
      <w:r w:rsidR="00CD0488">
        <w:fldChar w:fldCharType="end"/>
      </w:r>
      <w:r>
        <w:t xml:space="preserve">), or fails for all slots </w:t>
      </w:r>
      <w:r w:rsidR="00CD0488">
        <w:t>(</w:t>
      </w:r>
      <w:r w:rsidR="00CD0488">
        <w:fldChar w:fldCharType="begin"/>
      </w:r>
      <w:r w:rsidR="00CD0488">
        <w:instrText xml:space="preserve"> REF _Ref146830844 \h </w:instrText>
      </w:r>
      <w:r w:rsidR="00CD0488">
        <w:fldChar w:fldCharType="separate"/>
      </w:r>
      <w:r w:rsidR="00CD0488">
        <w:t xml:space="preserve">Figure </w:t>
      </w:r>
      <w:r w:rsidR="00CD0488">
        <w:rPr>
          <w:noProof/>
        </w:rPr>
        <w:t>4</w:t>
      </w:r>
      <w:r w:rsidR="00CD0488">
        <w:fldChar w:fldCharType="end"/>
      </w:r>
      <w:r>
        <w:t>).</w:t>
      </w:r>
    </w:p>
    <w:p w14:paraId="301F10A6" w14:textId="77777777" w:rsidR="00CC4E77" w:rsidRDefault="00CC4E77" w:rsidP="00CC4E77">
      <w:pPr>
        <w:spacing w:after="120"/>
        <w:jc w:val="center"/>
      </w:pPr>
      <w:r w:rsidRPr="0032606C">
        <w:rPr>
          <w:noProof/>
        </w:rPr>
        <w:drawing>
          <wp:inline distT="0" distB="0" distL="0" distR="0" wp14:anchorId="4819203F" wp14:editId="06F6EB07">
            <wp:extent cx="3452159" cy="118882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52159" cy="1188823"/>
                    </a:xfrm>
                    <a:prstGeom prst="rect">
                      <a:avLst/>
                    </a:prstGeom>
                  </pic:spPr>
                </pic:pic>
              </a:graphicData>
            </a:graphic>
          </wp:inline>
        </w:drawing>
      </w:r>
    </w:p>
    <w:p w14:paraId="32CE7098" w14:textId="75F389FB" w:rsidR="00CC4E77" w:rsidRDefault="00CD0488" w:rsidP="00CD0488">
      <w:pPr>
        <w:pStyle w:val="Caption"/>
        <w:jc w:val="center"/>
        <w:rPr>
          <w:b w:val="0"/>
        </w:rPr>
      </w:pPr>
      <w:bookmarkStart w:id="17" w:name="_Ref146830841"/>
      <w:r>
        <w:t xml:space="preserve">Figure </w:t>
      </w:r>
      <w:fldSimple w:instr=" SEQ Figure \* ARABIC ">
        <w:r w:rsidR="00EE3259">
          <w:rPr>
            <w:noProof/>
          </w:rPr>
          <w:t>3</w:t>
        </w:r>
      </w:fldSimple>
      <w:bookmarkEnd w:id="17"/>
      <w:r w:rsidR="00CC4E77" w:rsidRPr="00AC2A83">
        <w:t xml:space="preserve">: </w:t>
      </w:r>
      <w:r w:rsidR="00CC4E77">
        <w:t xml:space="preserve">type 1 LBT succeeds for a slot within the </w:t>
      </w:r>
      <w:r w:rsidR="00CC4E77" w:rsidRPr="00AC2A83">
        <w:t xml:space="preserve">MCSt resource </w:t>
      </w:r>
    </w:p>
    <w:p w14:paraId="34C24B37" w14:textId="77777777" w:rsidR="00CC4E77" w:rsidRDefault="00CC4E77" w:rsidP="00CC4E77">
      <w:pPr>
        <w:spacing w:after="120"/>
        <w:jc w:val="center"/>
        <w:rPr>
          <w:b/>
        </w:rPr>
      </w:pPr>
      <w:r w:rsidRPr="0032606C">
        <w:rPr>
          <w:b/>
          <w:noProof/>
        </w:rPr>
        <w:drawing>
          <wp:inline distT="0" distB="0" distL="0" distR="0" wp14:anchorId="49A332B9" wp14:editId="14DDD27A">
            <wp:extent cx="3482642" cy="1104996"/>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2642" cy="1104996"/>
                    </a:xfrm>
                    <a:prstGeom prst="rect">
                      <a:avLst/>
                    </a:prstGeom>
                  </pic:spPr>
                </pic:pic>
              </a:graphicData>
            </a:graphic>
          </wp:inline>
        </w:drawing>
      </w:r>
    </w:p>
    <w:p w14:paraId="1CCC4836" w14:textId="67277B75" w:rsidR="00CC4E77" w:rsidRPr="00AC2A83" w:rsidRDefault="00CD0488" w:rsidP="00CD0488">
      <w:pPr>
        <w:pStyle w:val="Caption"/>
        <w:jc w:val="center"/>
        <w:rPr>
          <w:b w:val="0"/>
        </w:rPr>
      </w:pPr>
      <w:bookmarkStart w:id="18" w:name="_Ref146830844"/>
      <w:r>
        <w:lastRenderedPageBreak/>
        <w:t xml:space="preserve">Figure </w:t>
      </w:r>
      <w:fldSimple w:instr=" SEQ Figure \* ARABIC ">
        <w:r w:rsidR="00EE3259">
          <w:rPr>
            <w:noProof/>
          </w:rPr>
          <w:t>4</w:t>
        </w:r>
      </w:fldSimple>
      <w:bookmarkEnd w:id="18"/>
      <w:r w:rsidR="00CC4E77" w:rsidRPr="00AC2A83">
        <w:t xml:space="preserve">: </w:t>
      </w:r>
      <w:r w:rsidR="00CC4E77">
        <w:t xml:space="preserve">type 1 LBT fails for all slots within the </w:t>
      </w:r>
      <w:r w:rsidR="00CC4E77" w:rsidRPr="00AC2A83">
        <w:t>MCSt resource</w:t>
      </w:r>
    </w:p>
    <w:p w14:paraId="63FB012D" w14:textId="77777777" w:rsidR="00CC4E77" w:rsidRDefault="00CC4E77" w:rsidP="00CC4E77">
      <w:pPr>
        <w:spacing w:after="120"/>
      </w:pPr>
      <w:r>
        <w:t xml:space="preserve">Some solutions are brought out during last meeting, such as not to perform resource reselection for MCSt. However, this deviates from the spirit of the agreed resource reselection behavior triggered for single-slot transmission due to LBT failure, i.e. the UE is allowed to reselect resource for increasing transmission success rate. </w:t>
      </w:r>
    </w:p>
    <w:p w14:paraId="2F691914" w14:textId="74171EF3" w:rsidR="00CC4E77" w:rsidRPr="0083055A" w:rsidRDefault="00725875" w:rsidP="00725875">
      <w:pPr>
        <w:pStyle w:val="Caption"/>
        <w:rPr>
          <w:b w:val="0"/>
        </w:rPr>
      </w:pPr>
      <w:bookmarkStart w:id="19" w:name="_Ref146833899"/>
      <w:r>
        <w:t xml:space="preserve">Observation </w:t>
      </w:r>
      <w:fldSimple w:instr=" SEQ Observation \* ARABIC ">
        <w:r w:rsidR="00B32563">
          <w:rPr>
            <w:noProof/>
          </w:rPr>
          <w:t>2</w:t>
        </w:r>
      </w:fldSimple>
      <w:r>
        <w:t xml:space="preserve">: </w:t>
      </w:r>
      <w:r w:rsidR="00CC4E77" w:rsidRPr="0083055A">
        <w:t xml:space="preserve">For MCSt, not triggering resource reselection due to PSSCH transmission not </w:t>
      </w:r>
      <w:r>
        <w:t xml:space="preserve">being </w:t>
      </w:r>
      <w:r w:rsidR="00CC4E77" w:rsidRPr="0083055A">
        <w:t xml:space="preserve">performed due to LBT failure is inconsistent with </w:t>
      </w:r>
      <w:r w:rsidR="00CC4E77">
        <w:t xml:space="preserve">motivation of </w:t>
      </w:r>
      <w:r w:rsidR="00CC4E77" w:rsidRPr="0083055A">
        <w:t>the former agreement made for the single-slot transmission</w:t>
      </w:r>
      <w:r>
        <w:t>, which is to increase transmission success rate</w:t>
      </w:r>
      <w:r w:rsidR="00CC4E77" w:rsidRPr="0083055A">
        <w:t>.</w:t>
      </w:r>
      <w:bookmarkEnd w:id="19"/>
    </w:p>
    <w:p w14:paraId="6DF3E629" w14:textId="6D952F42" w:rsidR="00CC4E77" w:rsidRDefault="00CC4E77" w:rsidP="00CC4E77">
      <w:pPr>
        <w:spacing w:after="120"/>
      </w:pPr>
      <w:r>
        <w:t>The difference here between MCSt and single-slot transmission is that if there are concatenated consecutive resources for transmission of a TB (such as TB1 in</w:t>
      </w:r>
      <w:r w:rsidR="002178C4">
        <w:t xml:space="preserve"> </w:t>
      </w:r>
      <w:r w:rsidR="002178C4">
        <w:fldChar w:fldCharType="begin"/>
      </w:r>
      <w:r w:rsidR="002178C4">
        <w:instrText xml:space="preserve"> REF _Ref146830841 \h </w:instrText>
      </w:r>
      <w:r w:rsidR="002178C4">
        <w:fldChar w:fldCharType="separate"/>
      </w:r>
      <w:r w:rsidR="002178C4">
        <w:t xml:space="preserve">Figure </w:t>
      </w:r>
      <w:r w:rsidR="002178C4">
        <w:rPr>
          <w:noProof/>
        </w:rPr>
        <w:t>3</w:t>
      </w:r>
      <w:r w:rsidR="002178C4">
        <w:fldChar w:fldCharType="end"/>
      </w:r>
      <w:r>
        <w:t>), and the UE encounters LBT failure on the first slot, UE can still try to perform transmission of this TB in the immediate upcoming remaining transmission opportunities for this TB. Therefore, as long as there is remaining retransmission resource(s) for the same TB within the MCSt resource, the UE should not trigger resource reselection for the current transmission occasion (which is either for initial transmission or for retransmission) and wait to check if it can succeed in performing transmission using the remaining retransmission resources.</w:t>
      </w:r>
    </w:p>
    <w:p w14:paraId="40D1A130" w14:textId="42ED500B" w:rsidR="00CC4E77" w:rsidRDefault="00B32563" w:rsidP="00B32563">
      <w:pPr>
        <w:pStyle w:val="Caption"/>
        <w:rPr>
          <w:b w:val="0"/>
        </w:rPr>
      </w:pPr>
      <w:bookmarkStart w:id="20" w:name="_Ref146833911"/>
      <w:r>
        <w:t xml:space="preserve">Observation </w:t>
      </w:r>
      <w:fldSimple w:instr=" SEQ Observation \* ARABIC ">
        <w:r>
          <w:rPr>
            <w:noProof/>
          </w:rPr>
          <w:t>3</w:t>
        </w:r>
      </w:fldSimple>
      <w:r>
        <w:t xml:space="preserve">: </w:t>
      </w:r>
      <w:r w:rsidR="00CC4E77">
        <w:t xml:space="preserve">Unlike single-slot transmission, </w:t>
      </w:r>
      <w:r w:rsidR="00CC4E77" w:rsidRPr="001F791A">
        <w:t>if there are concatenated consecutive resources for initial transmission and retransmission</w:t>
      </w:r>
      <w:r w:rsidR="00CC4E77">
        <w:t xml:space="preserve"> of a TB,</w:t>
      </w:r>
      <w:r w:rsidR="00CC4E77" w:rsidRPr="001F791A">
        <w:t xml:space="preserve"> and the UE encounters LBT failure on the initial transmission occasion, </w:t>
      </w:r>
      <w:r w:rsidR="00CC4E77" w:rsidRPr="00811FBA">
        <w:t>UE can still try to perform transmission of this TB in the immediate upcoming remaining transmission opportunities for this TB</w:t>
      </w:r>
      <w:r w:rsidR="00CC4E77" w:rsidRPr="001F791A">
        <w:t>.</w:t>
      </w:r>
      <w:bookmarkEnd w:id="20"/>
    </w:p>
    <w:p w14:paraId="452196AA" w14:textId="72CF7C83" w:rsidR="00CC4E77" w:rsidRPr="00102A16" w:rsidRDefault="00B32563" w:rsidP="00B32563">
      <w:pPr>
        <w:pStyle w:val="Caption"/>
        <w:rPr>
          <w:b w:val="0"/>
        </w:rPr>
      </w:pPr>
      <w:bookmarkStart w:id="21" w:name="_Ref146831326"/>
      <w:bookmarkStart w:id="22" w:name="_Ref146833948"/>
      <w:r>
        <w:t xml:space="preserve">Proposal </w:t>
      </w:r>
      <w:fldSimple w:instr=" SEQ Proposal \* ARABIC ">
        <w:r w:rsidR="008368F5">
          <w:rPr>
            <w:noProof/>
          </w:rPr>
          <w:t>4</w:t>
        </w:r>
      </w:fldSimple>
      <w:bookmarkEnd w:id="21"/>
      <w:r>
        <w:t xml:space="preserve">: </w:t>
      </w:r>
      <w:r w:rsidR="00CC4E77" w:rsidRPr="00102A16">
        <w:t xml:space="preserve">For MCSt, the UE does not trigger resource reselection for transmission </w:t>
      </w:r>
      <w:r w:rsidR="00CC4E77">
        <w:t xml:space="preserve">of a TB </w:t>
      </w:r>
      <w:r w:rsidR="00CC4E77" w:rsidRPr="00102A16">
        <w:t xml:space="preserve">not </w:t>
      </w:r>
      <w:r>
        <w:t xml:space="preserve">being </w:t>
      </w:r>
      <w:r w:rsidR="00CC4E77" w:rsidRPr="00102A16">
        <w:t>performed due to the LBT failure</w:t>
      </w:r>
      <w:r w:rsidR="00CC4E77">
        <w:t>,</w:t>
      </w:r>
      <w:r w:rsidR="00CC4E77" w:rsidRPr="00102A16">
        <w:t xml:space="preserve"> when there is remaining retransmission resource</w:t>
      </w:r>
      <w:r w:rsidR="00CC4E77">
        <w:t>(s)</w:t>
      </w:r>
      <w:r w:rsidR="00CC4E77" w:rsidRPr="00102A16">
        <w:t xml:space="preserve"> for </w:t>
      </w:r>
      <w:r w:rsidR="00CC4E77">
        <w:t>the</w:t>
      </w:r>
      <w:r w:rsidR="00CC4E77" w:rsidRPr="00102A16">
        <w:t xml:space="preserve"> </w:t>
      </w:r>
      <w:r w:rsidR="00CC4E77">
        <w:t>same TB</w:t>
      </w:r>
      <w:r w:rsidR="00CC4E77" w:rsidRPr="00102A16" w:rsidDel="00DE3942">
        <w:t xml:space="preserve"> </w:t>
      </w:r>
      <w:r w:rsidR="00CC4E77">
        <w:t>within</w:t>
      </w:r>
      <w:r w:rsidR="00CC4E77" w:rsidRPr="00102A16">
        <w:t xml:space="preserve"> the MCSt resource.</w:t>
      </w:r>
      <w:bookmarkEnd w:id="22"/>
    </w:p>
    <w:p w14:paraId="349DC4A3" w14:textId="77777777" w:rsidR="00CC4E77" w:rsidRDefault="00CC4E77" w:rsidP="00CC4E77">
      <w:pPr>
        <w:spacing w:after="120"/>
      </w:pPr>
      <w:r>
        <w:t xml:space="preserve">If the UE fails to perform transmission for a TB on all the transmission opportunities within a MCSt resource, some companies proposed to wait for the LBT result of the last transmission occasion within the MCSt resource, and reselect consecutive resources for all the transmission occasions not performed due to LBT failure. However, this solution causes unnecessary latency to the resource reselection for the TBs whose transmission occasions locates earlier within the MCSt resource. </w:t>
      </w:r>
    </w:p>
    <w:p w14:paraId="238D62A1" w14:textId="60712976" w:rsidR="00CC4E77" w:rsidRPr="0083055A" w:rsidRDefault="00B32563" w:rsidP="00B32563">
      <w:pPr>
        <w:pStyle w:val="Caption"/>
        <w:rPr>
          <w:b w:val="0"/>
        </w:rPr>
      </w:pPr>
      <w:bookmarkStart w:id="23" w:name="_Ref146833912"/>
      <w:r>
        <w:t xml:space="preserve">Observation </w:t>
      </w:r>
      <w:fldSimple w:instr=" SEQ Observation \* ARABIC ">
        <w:r w:rsidR="00394A0B">
          <w:rPr>
            <w:noProof/>
          </w:rPr>
          <w:t>4</w:t>
        </w:r>
      </w:fldSimple>
      <w:r>
        <w:t xml:space="preserve">: </w:t>
      </w:r>
      <w:r w:rsidR="00CC4E77" w:rsidRPr="0083055A">
        <w:t>It causes unnecessary latency to the resource reselection for the TBs whose transmission occasions locates earlier within the MCSt resource, if the UE performs resource reselection after LBT for all the slots within the MCSt resource.</w:t>
      </w:r>
      <w:bookmarkEnd w:id="23"/>
    </w:p>
    <w:p w14:paraId="716F70C5" w14:textId="217B9D48" w:rsidR="00CC4E77" w:rsidRDefault="00B32563" w:rsidP="00CC4E77">
      <w:pPr>
        <w:spacing w:after="120"/>
      </w:pPr>
      <w:r>
        <w:t>Therefore</w:t>
      </w:r>
      <w:r w:rsidR="00CC4E77">
        <w:t xml:space="preserve">, </w:t>
      </w:r>
      <w:r w:rsidR="00974008">
        <w:t xml:space="preserve">if </w:t>
      </w:r>
      <w:r w:rsidR="00974008">
        <w:fldChar w:fldCharType="begin"/>
      </w:r>
      <w:r w:rsidR="00974008">
        <w:instrText xml:space="preserve"> REF _Ref146831326 \h </w:instrText>
      </w:r>
      <w:r w:rsidR="00974008">
        <w:fldChar w:fldCharType="separate"/>
      </w:r>
      <w:r w:rsidR="00974008">
        <w:t xml:space="preserve">Proposal </w:t>
      </w:r>
      <w:r w:rsidR="00974008">
        <w:rPr>
          <w:noProof/>
        </w:rPr>
        <w:t>4</w:t>
      </w:r>
      <w:r w:rsidR="00974008">
        <w:fldChar w:fldCharType="end"/>
      </w:r>
      <w:r w:rsidR="00974008">
        <w:t xml:space="preserve"> is agreed, </w:t>
      </w:r>
      <w:r w:rsidR="00CC4E77">
        <w:t>the question left is whether the UE triggers resource reselection for a TB if</w:t>
      </w:r>
      <w:r w:rsidR="00CC4E77" w:rsidRPr="00634D2D">
        <w:t xml:space="preserve"> there is </w:t>
      </w:r>
      <w:r w:rsidR="00CC4E77">
        <w:t xml:space="preserve">not </w:t>
      </w:r>
      <w:r w:rsidR="00CC4E77" w:rsidRPr="00634D2D">
        <w:t>remaining retransmission resource(s) for the same TB within the MCSt resource</w:t>
      </w:r>
      <w:r w:rsidR="00CC4E77">
        <w:t xml:space="preserve">. During the last meeting, some companies mentioned that for NR-U, if the gNB configures MCSt resource for the UE and the UE encounters LBT failure on the first slot for transmission of TB1, UE can still try to use the second slot for retransmission of TB1. If the UE still encounters LBT failure on the second slot, UE can still try on the third slot, if any. This is exactly why we propose not to trigger resource reselection for a TB if there </w:t>
      </w:r>
      <w:r w:rsidR="00DD34E0">
        <w:t>are</w:t>
      </w:r>
      <w:r w:rsidR="00CC4E77">
        <w:t xml:space="preserve"> remaining retransmission resources in the MCSt resource.</w:t>
      </w:r>
    </w:p>
    <w:p w14:paraId="5B463BD6" w14:textId="77777777" w:rsidR="00CC4E77" w:rsidRDefault="00CC4E77" w:rsidP="00CC4E77">
      <w:pPr>
        <w:spacing w:after="120"/>
      </w:pPr>
      <w:r>
        <w:t>However, things differ slightly in SL-U. In NR-U, the only receiver of UL transmission is gNB. In comparison, UE may perform transmissions for different destinations. Since the resources selected for different TBs may be intended for different destinations, if the UE encounters LBT failure on the first slot for transmission of TB1, the UE cannot simply use the following resources selected for other TBs to perform retransmission of TB1, because the following resources may not be neither located in the DRX active time, nor the preferred resource of the destination for which TB1 is transmitted.</w:t>
      </w:r>
    </w:p>
    <w:p w14:paraId="30726DC4" w14:textId="68A815EB" w:rsidR="00CC4E77" w:rsidRDefault="00CC4E77" w:rsidP="00CC4E77">
      <w:pPr>
        <w:spacing w:after="120"/>
      </w:pPr>
      <w:r>
        <w:t xml:space="preserve">Therefore, we propose as follows: the UE triggers </w:t>
      </w:r>
      <w:r w:rsidRPr="004F29E0">
        <w:t xml:space="preserve">resource reselection for transmission of a TB not performed due to the </w:t>
      </w:r>
      <w:r w:rsidRPr="004F29E0">
        <w:lastRenderedPageBreak/>
        <w:t xml:space="preserve">LBT failure, when there is </w:t>
      </w:r>
      <w:r>
        <w:t xml:space="preserve">not </w:t>
      </w:r>
      <w:r w:rsidRPr="004F29E0">
        <w:t>remaining retransmission resource</w:t>
      </w:r>
      <w:r>
        <w:t>(s)</w:t>
      </w:r>
      <w:r w:rsidRPr="004F29E0">
        <w:t xml:space="preserve"> within the MCSt resource for the same TB</w:t>
      </w:r>
      <w:r>
        <w:t xml:space="preserve">, as </w:t>
      </w:r>
      <w:r w:rsidR="00DD34E0">
        <w:fldChar w:fldCharType="begin"/>
      </w:r>
      <w:r w:rsidR="00DD34E0">
        <w:instrText xml:space="preserve"> REF _Ref146831481 \h </w:instrText>
      </w:r>
      <w:r w:rsidR="00DD34E0">
        <w:fldChar w:fldCharType="separate"/>
      </w:r>
      <w:r w:rsidR="00DD34E0">
        <w:t xml:space="preserve">Figure </w:t>
      </w:r>
      <w:r w:rsidR="00DD34E0">
        <w:rPr>
          <w:noProof/>
        </w:rPr>
        <w:t>5</w:t>
      </w:r>
      <w:r w:rsidR="00DD34E0">
        <w:fldChar w:fldCharType="end"/>
      </w:r>
      <w:r>
        <w:t xml:space="preserve"> and </w:t>
      </w:r>
      <w:r w:rsidR="00DD34E0">
        <w:fldChar w:fldCharType="begin"/>
      </w:r>
      <w:r w:rsidR="00DD34E0">
        <w:instrText xml:space="preserve"> REF _Ref146831487 \h </w:instrText>
      </w:r>
      <w:r w:rsidR="00DD34E0">
        <w:fldChar w:fldCharType="separate"/>
      </w:r>
      <w:r w:rsidR="00DD34E0">
        <w:t xml:space="preserve">Figure </w:t>
      </w:r>
      <w:r w:rsidR="00DD34E0">
        <w:rPr>
          <w:noProof/>
        </w:rPr>
        <w:t>6</w:t>
      </w:r>
      <w:r w:rsidR="00DD34E0">
        <w:fldChar w:fldCharType="end"/>
      </w:r>
      <w:r>
        <w:t xml:space="preserve"> show</w:t>
      </w:r>
      <w:r w:rsidRPr="004F29E0">
        <w:t>.</w:t>
      </w:r>
      <w:r>
        <w:t xml:space="preserve"> In</w:t>
      </w:r>
      <w:r w:rsidR="00DD34E0">
        <w:t xml:space="preserve"> </w:t>
      </w:r>
      <w:r w:rsidR="00DD34E0">
        <w:fldChar w:fldCharType="begin"/>
      </w:r>
      <w:r w:rsidR="00DD34E0">
        <w:instrText xml:space="preserve"> REF _Ref146831481 \h </w:instrText>
      </w:r>
      <w:r w:rsidR="00DD34E0">
        <w:fldChar w:fldCharType="separate"/>
      </w:r>
      <w:r w:rsidR="00DD34E0">
        <w:t xml:space="preserve">Figure </w:t>
      </w:r>
      <w:r w:rsidR="00DD34E0">
        <w:rPr>
          <w:noProof/>
        </w:rPr>
        <w:t>5</w:t>
      </w:r>
      <w:r w:rsidR="00DD34E0">
        <w:fldChar w:fldCharType="end"/>
      </w:r>
      <w:r>
        <w:t xml:space="preserve">, the UE does not trigger resource reselection due to LBT failure for the first two transmission opportunities as proposal 1 suggests. If the last retransmission opportunity also encounters LBT failure, the UE should </w:t>
      </w:r>
      <w:r w:rsidR="00DD34E0">
        <w:t>trigger</w:t>
      </w:r>
      <w:r>
        <w:t xml:space="preserve"> resource reselection, as the case agreed for single-slot transmission. In</w:t>
      </w:r>
      <w:r w:rsidR="00DD34E0">
        <w:t xml:space="preserve"> </w:t>
      </w:r>
      <w:r w:rsidR="00DD34E0">
        <w:fldChar w:fldCharType="begin"/>
      </w:r>
      <w:r w:rsidR="00DD34E0">
        <w:instrText xml:space="preserve"> REF _Ref146831487 \h </w:instrText>
      </w:r>
      <w:r w:rsidR="00DD34E0">
        <w:fldChar w:fldCharType="separate"/>
      </w:r>
      <w:r w:rsidR="00DD34E0">
        <w:t xml:space="preserve">Figure </w:t>
      </w:r>
      <w:r w:rsidR="00DD34E0">
        <w:rPr>
          <w:noProof/>
        </w:rPr>
        <w:t>6</w:t>
      </w:r>
      <w:r w:rsidR="00DD34E0">
        <w:fldChar w:fldCharType="end"/>
      </w:r>
      <w:r>
        <w:t xml:space="preserve">, the UE chooses resources for TB2 to follow a retransmission occasion of TB1 to form </w:t>
      </w:r>
      <w:proofErr w:type="spellStart"/>
      <w:r>
        <w:t>MCSt</w:t>
      </w:r>
      <w:proofErr w:type="spellEnd"/>
      <w:r>
        <w:t xml:space="preserve"> with ‘best effort’, if the MCSt resource does not include other retransmission opportunity for TB1, then the UE should also </w:t>
      </w:r>
      <w:r w:rsidR="00DD34E0">
        <w:t>trigger</w:t>
      </w:r>
      <w:r>
        <w:t xml:space="preserve"> resource reselection for the retransmission occasion of TB1.</w:t>
      </w:r>
    </w:p>
    <w:p w14:paraId="0AEDE3E7" w14:textId="20E87030" w:rsidR="00DD34E0" w:rsidRDefault="00CC4E77" w:rsidP="00DD34E0">
      <w:pPr>
        <w:spacing w:after="120"/>
        <w:jc w:val="center"/>
      </w:pPr>
      <w:r w:rsidRPr="005A45E7">
        <w:rPr>
          <w:noProof/>
        </w:rPr>
        <w:drawing>
          <wp:inline distT="0" distB="0" distL="0" distR="0" wp14:anchorId="1CE0620C" wp14:editId="671E2406">
            <wp:extent cx="3535986" cy="1104996"/>
            <wp:effectExtent l="0" t="0" r="762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5986" cy="1104996"/>
                    </a:xfrm>
                    <a:prstGeom prst="rect">
                      <a:avLst/>
                    </a:prstGeom>
                  </pic:spPr>
                </pic:pic>
              </a:graphicData>
            </a:graphic>
          </wp:inline>
        </w:drawing>
      </w:r>
    </w:p>
    <w:p w14:paraId="111290E0" w14:textId="03DCCD04" w:rsidR="00CC4E77" w:rsidRPr="005A45E7" w:rsidRDefault="00DD34E0" w:rsidP="00DD34E0">
      <w:pPr>
        <w:pStyle w:val="Caption"/>
        <w:rPr>
          <w:b w:val="0"/>
        </w:rPr>
      </w:pPr>
      <w:bookmarkStart w:id="24" w:name="_Ref146831481"/>
      <w:r>
        <w:t xml:space="preserve">Figure </w:t>
      </w:r>
      <w:fldSimple w:instr=" SEQ Figure \* ARABIC ">
        <w:r w:rsidR="00EE3259">
          <w:rPr>
            <w:noProof/>
          </w:rPr>
          <w:t>5</w:t>
        </w:r>
      </w:fldSimple>
      <w:bookmarkEnd w:id="24"/>
      <w:r w:rsidR="00CC4E77" w:rsidRPr="005A45E7">
        <w:t xml:space="preserve">: Example of resource reselection </w:t>
      </w:r>
      <w:r w:rsidR="00CC4E77">
        <w:t xml:space="preserve">not </w:t>
      </w:r>
      <w:r w:rsidR="00CC4E77" w:rsidRPr="005A45E7">
        <w:t>triggered due to LBT failure</w:t>
      </w:r>
      <w:r w:rsidR="00CC4E77">
        <w:t xml:space="preserve"> when there is retransmission occasion</w:t>
      </w:r>
    </w:p>
    <w:p w14:paraId="104C9C6C" w14:textId="77777777" w:rsidR="00CC4E77" w:rsidRDefault="00CC4E77" w:rsidP="00CC4E77">
      <w:pPr>
        <w:spacing w:after="120"/>
        <w:jc w:val="center"/>
      </w:pPr>
      <w:r w:rsidRPr="005A45E7">
        <w:rPr>
          <w:noProof/>
        </w:rPr>
        <w:drawing>
          <wp:inline distT="0" distB="0" distL="0" distR="0" wp14:anchorId="0A58E6D4" wp14:editId="0F9C1508">
            <wp:extent cx="3955123" cy="1112616"/>
            <wp:effectExtent l="0" t="0" r="762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5123" cy="1112616"/>
                    </a:xfrm>
                    <a:prstGeom prst="rect">
                      <a:avLst/>
                    </a:prstGeom>
                  </pic:spPr>
                </pic:pic>
              </a:graphicData>
            </a:graphic>
          </wp:inline>
        </w:drawing>
      </w:r>
    </w:p>
    <w:p w14:paraId="661993CE" w14:textId="24624528" w:rsidR="00CC4E77" w:rsidRPr="005A45E7" w:rsidRDefault="00DD34E0" w:rsidP="00DD34E0">
      <w:pPr>
        <w:pStyle w:val="Caption"/>
        <w:jc w:val="center"/>
        <w:rPr>
          <w:b w:val="0"/>
        </w:rPr>
      </w:pPr>
      <w:bookmarkStart w:id="25" w:name="_Ref146831487"/>
      <w:r>
        <w:t xml:space="preserve">Figure </w:t>
      </w:r>
      <w:fldSimple w:instr=" SEQ Figure \* ARABIC ">
        <w:r w:rsidR="00EE3259">
          <w:rPr>
            <w:noProof/>
          </w:rPr>
          <w:t>6</w:t>
        </w:r>
      </w:fldSimple>
      <w:bookmarkEnd w:id="25"/>
      <w:r w:rsidR="00CC4E77" w:rsidRPr="005A45E7">
        <w:t>: Example of resource reselection triggered due to LBT failure</w:t>
      </w:r>
      <w:r w:rsidR="00CC4E77">
        <w:t xml:space="preserve"> when there is not retransmission occasion</w:t>
      </w:r>
    </w:p>
    <w:p w14:paraId="07FB7903" w14:textId="309EB8BA" w:rsidR="00DD34E0" w:rsidRPr="00DD34E0" w:rsidRDefault="00DD34E0" w:rsidP="00A00E7C">
      <w:pPr>
        <w:spacing w:before="120" w:after="120"/>
      </w:pPr>
      <w:r w:rsidRPr="00DD34E0">
        <w:t>Based on the discussion, we propose:</w:t>
      </w:r>
    </w:p>
    <w:p w14:paraId="720BF81C" w14:textId="06AA64E5" w:rsidR="00415A2F" w:rsidRDefault="00DD34E0" w:rsidP="00DD34E0">
      <w:pPr>
        <w:pStyle w:val="Caption"/>
      </w:pPr>
      <w:bookmarkStart w:id="26" w:name="_Ref146833949"/>
      <w:r>
        <w:t xml:space="preserve">Proposal </w:t>
      </w:r>
      <w:fldSimple w:instr=" SEQ Proposal \* ARABIC ">
        <w:r w:rsidR="008368F5">
          <w:rPr>
            <w:noProof/>
          </w:rPr>
          <w:t>5</w:t>
        </w:r>
      </w:fldSimple>
      <w:r>
        <w:t xml:space="preserve">: </w:t>
      </w:r>
      <w:r w:rsidR="00CC4E77" w:rsidRPr="00102A16">
        <w:t>For MCSt, the UE trigger</w:t>
      </w:r>
      <w:r w:rsidR="00CC4E77">
        <w:t>s</w:t>
      </w:r>
      <w:r w:rsidR="00CC4E77" w:rsidRPr="00102A16">
        <w:t xml:space="preserve"> resource reselection for transmission </w:t>
      </w:r>
      <w:r w:rsidR="00CC4E77">
        <w:t xml:space="preserve">of a TB </w:t>
      </w:r>
      <w:r w:rsidR="00CC4E77" w:rsidRPr="00102A16">
        <w:t xml:space="preserve">not </w:t>
      </w:r>
      <w:r>
        <w:t xml:space="preserve">being </w:t>
      </w:r>
      <w:r w:rsidR="00CC4E77" w:rsidRPr="00102A16">
        <w:t>performed due to the LBT failure</w:t>
      </w:r>
      <w:r w:rsidR="00CC4E77">
        <w:t>,</w:t>
      </w:r>
      <w:r w:rsidR="00CC4E77" w:rsidRPr="00102A16">
        <w:t xml:space="preserve"> when there is</w:t>
      </w:r>
      <w:r w:rsidR="00CC4E77">
        <w:t xml:space="preserve"> not</w:t>
      </w:r>
      <w:r w:rsidR="00CC4E77" w:rsidRPr="00102A16">
        <w:t xml:space="preserve"> remaining retransmission resource</w:t>
      </w:r>
      <w:r w:rsidR="00CC4E77">
        <w:t>(s)</w:t>
      </w:r>
      <w:r w:rsidR="00CC4E77" w:rsidRPr="00102A16">
        <w:t xml:space="preserve"> for </w:t>
      </w:r>
      <w:r w:rsidR="00CC4E77">
        <w:t>the</w:t>
      </w:r>
      <w:r w:rsidR="00CC4E77" w:rsidRPr="00102A16">
        <w:t xml:space="preserve"> </w:t>
      </w:r>
      <w:r w:rsidR="00CC4E77">
        <w:t>same TB</w:t>
      </w:r>
      <w:r w:rsidR="00CC4E77" w:rsidRPr="00102A16" w:rsidDel="00DE3942">
        <w:t xml:space="preserve"> </w:t>
      </w:r>
      <w:r w:rsidR="00CC4E77">
        <w:t>within</w:t>
      </w:r>
      <w:r w:rsidR="00CC4E77" w:rsidRPr="00102A16">
        <w:t xml:space="preserve"> the MCSt resource.</w:t>
      </w:r>
      <w:bookmarkEnd w:id="26"/>
    </w:p>
    <w:p w14:paraId="6527AEEF" w14:textId="1A82A4C2" w:rsidR="00415A2F" w:rsidRDefault="008B7932" w:rsidP="00415A2F">
      <w:pPr>
        <w:pStyle w:val="Heading3"/>
      </w:pPr>
      <w:r>
        <w:t>E</w:t>
      </w:r>
      <w:r w:rsidR="00415A2F">
        <w:t>nhanced LCP for MCSt resource</w:t>
      </w:r>
    </w:p>
    <w:p w14:paraId="28542540" w14:textId="6AF6ECEE" w:rsidR="000954CA" w:rsidRDefault="000954CA" w:rsidP="000954CA">
      <w:pPr>
        <w:spacing w:after="120"/>
      </w:pPr>
      <w:r>
        <w:t>For COT sharing, RAN1 reached the agreement regarding CAPC restriction</w:t>
      </w:r>
      <w:r w:rsidR="00A00E7C">
        <w:t xml:space="preserve"> </w:t>
      </w:r>
      <w:r w:rsidR="00A00E7C">
        <w:fldChar w:fldCharType="begin"/>
      </w:r>
      <w:r w:rsidR="00A00E7C">
        <w:instrText xml:space="preserve"> REF _Ref146829354 \n \h </w:instrText>
      </w:r>
      <w:r w:rsidR="00A00E7C">
        <w:fldChar w:fldCharType="separate"/>
      </w:r>
      <w:r w:rsidR="00CD2404">
        <w:t>[5]</w:t>
      </w:r>
      <w:r w:rsidR="00A00E7C">
        <w:fldChar w:fldCharType="end"/>
      </w:r>
      <w:r>
        <w:t>:</w:t>
      </w:r>
    </w:p>
    <w:tbl>
      <w:tblPr>
        <w:tblStyle w:val="TableGrid"/>
        <w:tblW w:w="0" w:type="auto"/>
        <w:tblLook w:val="04A0" w:firstRow="1" w:lastRow="0" w:firstColumn="1" w:lastColumn="0" w:noHBand="0" w:noVBand="1"/>
      </w:tblPr>
      <w:tblGrid>
        <w:gridCol w:w="9628"/>
      </w:tblGrid>
      <w:tr w:rsidR="000954CA" w14:paraId="7BA10C0A" w14:textId="77777777" w:rsidTr="00EE56B0">
        <w:tc>
          <w:tcPr>
            <w:tcW w:w="9628" w:type="dxa"/>
          </w:tcPr>
          <w:p w14:paraId="3F25C11F" w14:textId="77777777" w:rsidR="000954CA" w:rsidRPr="0008355E" w:rsidRDefault="000954CA" w:rsidP="00EE56B0">
            <w:pPr>
              <w:autoSpaceDE w:val="0"/>
              <w:autoSpaceDN w:val="0"/>
            </w:pPr>
            <w:r w:rsidRPr="0008355E">
              <w:rPr>
                <w:bCs/>
                <w:highlight w:val="green"/>
              </w:rPr>
              <w:t>Agreement</w:t>
            </w:r>
          </w:p>
          <w:p w14:paraId="266E96EF" w14:textId="77777777" w:rsidR="000954CA" w:rsidRDefault="000954CA" w:rsidP="00EE56B0">
            <w:pPr>
              <w:rPr>
                <w:lang w:eastAsia="x-none"/>
              </w:rPr>
            </w:pPr>
            <w:r w:rsidRPr="00A1592B">
              <w:rPr>
                <w:lang w:eastAsia="x-none"/>
              </w:rPr>
              <w:t>A responding UE’s SL transmission(s) within RB set(s) corresponding to a shared COT can be transmitted when the CAPC value(s) of the SL transmission(s) have an equal or smaller CAPC value than the CAPC value indicated in the COT sharing information.</w:t>
            </w:r>
          </w:p>
        </w:tc>
      </w:tr>
    </w:tbl>
    <w:p w14:paraId="6C57C4D4" w14:textId="1DEC56DB" w:rsidR="000954CA" w:rsidRDefault="000954CA" w:rsidP="000954CA">
      <w:pPr>
        <w:spacing w:before="120" w:after="120"/>
      </w:pPr>
      <w:r>
        <w:t xml:space="preserve">Accordingly, RAN2 </w:t>
      </w:r>
      <w:r>
        <w:rPr>
          <w:rFonts w:hint="eastAsia"/>
        </w:rPr>
        <w:t>di</w:t>
      </w:r>
      <w:r>
        <w:t>scussed about LCP enhancement for COT sharing and had the following agreement and WA</w:t>
      </w:r>
      <w:r w:rsidR="002A34EA">
        <w:fldChar w:fldCharType="begin"/>
      </w:r>
      <w:r w:rsidR="002A34EA">
        <w:instrText xml:space="preserve"> REF _Ref146829284 \n \h </w:instrText>
      </w:r>
      <w:r w:rsidR="002A34EA">
        <w:fldChar w:fldCharType="separate"/>
      </w:r>
      <w:r w:rsidR="002A34EA">
        <w:t>[2]</w:t>
      </w:r>
      <w:r w:rsidR="002A34EA">
        <w:fldChar w:fldCharType="end"/>
      </w:r>
      <w:r w:rsidR="002A34EA">
        <w:fldChar w:fldCharType="begin"/>
      </w:r>
      <w:r w:rsidR="002A34EA">
        <w:instrText xml:space="preserve"> REF _Ref146829232 \n \h </w:instrText>
      </w:r>
      <w:r w:rsidR="002A34EA">
        <w:fldChar w:fldCharType="separate"/>
      </w:r>
      <w:r w:rsidR="002A34EA">
        <w:t>[4]</w:t>
      </w:r>
      <w:r w:rsidR="002A34EA">
        <w:fldChar w:fldCharType="end"/>
      </w:r>
      <w:r w:rsidR="002A34EA">
        <w:fldChar w:fldCharType="begin"/>
      </w:r>
      <w:r w:rsidR="002A34EA">
        <w:instrText xml:space="preserve"> REF _Ref146829783 \n \h </w:instrText>
      </w:r>
      <w:r w:rsidR="002A34EA">
        <w:fldChar w:fldCharType="separate"/>
      </w:r>
      <w:r w:rsidR="00CD2404">
        <w:t>[6]</w:t>
      </w:r>
      <w:r w:rsidR="002A34EA">
        <w:fldChar w:fldCharType="end"/>
      </w:r>
      <w:r>
        <w:t>:</w:t>
      </w:r>
    </w:p>
    <w:tbl>
      <w:tblPr>
        <w:tblStyle w:val="TableGrid"/>
        <w:tblW w:w="0" w:type="auto"/>
        <w:tblLook w:val="04A0" w:firstRow="1" w:lastRow="0" w:firstColumn="1" w:lastColumn="0" w:noHBand="0" w:noVBand="1"/>
      </w:tblPr>
      <w:tblGrid>
        <w:gridCol w:w="9628"/>
      </w:tblGrid>
      <w:tr w:rsidR="000954CA" w14:paraId="513E184C" w14:textId="77777777" w:rsidTr="00EE56B0">
        <w:tc>
          <w:tcPr>
            <w:tcW w:w="9628" w:type="dxa"/>
          </w:tcPr>
          <w:p w14:paraId="7E26FA1D" w14:textId="77777777" w:rsidR="000954CA" w:rsidRPr="00881975" w:rsidRDefault="000954CA" w:rsidP="00EE56B0">
            <w:pPr>
              <w:rPr>
                <w:b/>
                <w:highlight w:val="green"/>
              </w:rPr>
            </w:pPr>
            <w:r w:rsidRPr="00881975">
              <w:rPr>
                <w:b/>
                <w:highlight w:val="green"/>
              </w:rPr>
              <w:t>RAN2#121</w:t>
            </w:r>
            <w:r>
              <w:rPr>
                <w:b/>
                <w:highlight w:val="green"/>
              </w:rPr>
              <w:t>-</w:t>
            </w:r>
            <w:r w:rsidRPr="00FE7587">
              <w:rPr>
                <w:highlight w:val="green"/>
              </w:rPr>
              <w:t>Agreement on SL LCP and COT</w:t>
            </w:r>
          </w:p>
          <w:p w14:paraId="3856298A" w14:textId="77777777" w:rsidR="000954CA" w:rsidRPr="00FE7587" w:rsidRDefault="000954CA" w:rsidP="00EE56B0">
            <w:r>
              <w:t xml:space="preserve">1: </w:t>
            </w:r>
            <w:r>
              <w:tab/>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5C84687A" w14:textId="77777777" w:rsidR="000954CA" w:rsidRDefault="000954CA" w:rsidP="00EE56B0">
            <w:pPr>
              <w:rPr>
                <w:highlight w:val="green"/>
              </w:rPr>
            </w:pPr>
          </w:p>
          <w:p w14:paraId="5EA8E5E3" w14:textId="77777777" w:rsidR="000954CA" w:rsidRDefault="000954CA" w:rsidP="00EE56B0">
            <w:r w:rsidRPr="00881975">
              <w:rPr>
                <w:b/>
                <w:highlight w:val="green"/>
              </w:rPr>
              <w:t>RAN2#12</w:t>
            </w:r>
            <w:r>
              <w:rPr>
                <w:b/>
                <w:highlight w:val="green"/>
              </w:rPr>
              <w:t>2-</w:t>
            </w:r>
            <w:r w:rsidRPr="000E6929">
              <w:rPr>
                <w:highlight w:val="green"/>
              </w:rPr>
              <w:t>Agreements on SL enhanced LCP</w:t>
            </w:r>
          </w:p>
          <w:p w14:paraId="10881FF1" w14:textId="77777777" w:rsidR="000954CA" w:rsidRDefault="000954CA" w:rsidP="00EE56B0">
            <w:r>
              <w:lastRenderedPageBreak/>
              <w:t xml:space="preserve">1: </w:t>
            </w:r>
            <w:r>
              <w:tab/>
            </w:r>
            <w:r w:rsidRPr="0008355E">
              <w:t>Working assumption: For</w:t>
            </w:r>
            <w:r>
              <w:t xml:space="preserve"> shared COT, CAPC restriction is applicable to enhanced LCP according RAN1 agreement on CAPC requirement.</w:t>
            </w:r>
          </w:p>
        </w:tc>
      </w:tr>
    </w:tbl>
    <w:p w14:paraId="5636FAD8" w14:textId="305D0E02" w:rsidR="000954CA" w:rsidRDefault="000954CA" w:rsidP="000954CA">
      <w:pPr>
        <w:spacing w:before="120" w:after="120"/>
      </w:pPr>
      <w:r>
        <w:lastRenderedPageBreak/>
        <w:t xml:space="preserve">The following </w:t>
      </w:r>
      <w:r w:rsidR="00EE56B0">
        <w:fldChar w:fldCharType="begin"/>
      </w:r>
      <w:r w:rsidR="00EE56B0">
        <w:instrText xml:space="preserve"> REF _Ref146831682 \h </w:instrText>
      </w:r>
      <w:r w:rsidR="00EE56B0">
        <w:fldChar w:fldCharType="separate"/>
      </w:r>
      <w:r w:rsidR="00EE56B0">
        <w:t xml:space="preserve">Figure </w:t>
      </w:r>
      <w:r w:rsidR="00EE56B0">
        <w:rPr>
          <w:noProof/>
        </w:rPr>
        <w:t>7</w:t>
      </w:r>
      <w:r w:rsidR="00EE56B0">
        <w:fldChar w:fldCharType="end"/>
      </w:r>
      <w:r w:rsidR="00EE56B0">
        <w:t xml:space="preserve"> </w:t>
      </w:r>
      <w:r>
        <w:t>is an example of the WA: if the initiating UE initiates a COT with CAPC = 2 and indicates the shared COT to the responding UE, and the responding UE decides to use the shared COT, the responding UE should perform enhanced LCP to satisfy the COT requirement.</w:t>
      </w:r>
    </w:p>
    <w:p w14:paraId="16420524" w14:textId="77777777" w:rsidR="000954CA" w:rsidRDefault="000954CA" w:rsidP="000954CA">
      <w:pPr>
        <w:spacing w:before="120" w:after="120"/>
        <w:jc w:val="center"/>
      </w:pPr>
      <w:r w:rsidRPr="0052702E">
        <w:rPr>
          <w:noProof/>
        </w:rPr>
        <w:drawing>
          <wp:inline distT="0" distB="0" distL="0" distR="0" wp14:anchorId="62C155C8" wp14:editId="2E04CA46">
            <wp:extent cx="2065199" cy="101354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65199" cy="1013548"/>
                    </a:xfrm>
                    <a:prstGeom prst="rect">
                      <a:avLst/>
                    </a:prstGeom>
                  </pic:spPr>
                </pic:pic>
              </a:graphicData>
            </a:graphic>
          </wp:inline>
        </w:drawing>
      </w:r>
    </w:p>
    <w:p w14:paraId="7DCBF34B" w14:textId="10B39F9F" w:rsidR="000954CA" w:rsidRPr="005A45E7" w:rsidRDefault="00EE56B0" w:rsidP="00EE56B0">
      <w:pPr>
        <w:pStyle w:val="Caption"/>
        <w:jc w:val="center"/>
        <w:rPr>
          <w:b w:val="0"/>
        </w:rPr>
      </w:pPr>
      <w:bookmarkStart w:id="27" w:name="_Ref146831682"/>
      <w:r>
        <w:t xml:space="preserve">Figure </w:t>
      </w:r>
      <w:fldSimple w:instr=" SEQ Figure \* ARABIC ">
        <w:r w:rsidR="00EE3259">
          <w:rPr>
            <w:noProof/>
          </w:rPr>
          <w:t>7</w:t>
        </w:r>
      </w:fldSimple>
      <w:bookmarkEnd w:id="27"/>
      <w:r w:rsidR="000954CA" w:rsidRPr="005A45E7">
        <w:t xml:space="preserve">: Example of </w:t>
      </w:r>
      <w:r w:rsidR="000954CA">
        <w:t>COT sharing by a COT initiated with CAPC = 2</w:t>
      </w:r>
    </w:p>
    <w:p w14:paraId="14416D73" w14:textId="75343A2D" w:rsidR="000954CA" w:rsidRDefault="000954CA" w:rsidP="000954CA">
      <w:r>
        <w:t xml:space="preserve">Similarly, MCSt should also conform to the COT requirement, i.e. the </w:t>
      </w:r>
      <w:r w:rsidRPr="00A1592B">
        <w:rPr>
          <w:szCs w:val="20"/>
          <w:lang w:eastAsia="x-none"/>
        </w:rPr>
        <w:t xml:space="preserve">UE’s SL transmission(s) within RB set(s) corresponding to a COT </w:t>
      </w:r>
      <w:r>
        <w:rPr>
          <w:szCs w:val="20"/>
          <w:lang w:eastAsia="x-none"/>
        </w:rPr>
        <w:t xml:space="preserve">initiated by the UE itself </w:t>
      </w:r>
      <w:r w:rsidRPr="00A1592B">
        <w:rPr>
          <w:szCs w:val="20"/>
          <w:lang w:eastAsia="x-none"/>
        </w:rPr>
        <w:t xml:space="preserve">can be transmitted when the CAPC value(s) of the SL transmission(s) have an equal or smaller CAPC value than the CAPC value </w:t>
      </w:r>
      <w:r>
        <w:rPr>
          <w:szCs w:val="20"/>
          <w:lang w:eastAsia="x-none"/>
        </w:rPr>
        <w:t>used to initiate the COT</w:t>
      </w:r>
      <w:r w:rsidRPr="00A1592B">
        <w:rPr>
          <w:szCs w:val="20"/>
          <w:lang w:eastAsia="x-none"/>
        </w:rPr>
        <w:t>.</w:t>
      </w:r>
      <w:r>
        <w:rPr>
          <w:szCs w:val="20"/>
          <w:lang w:eastAsia="x-none"/>
        </w:rPr>
        <w:t xml:space="preserve"> As an </w:t>
      </w:r>
      <w:r w:rsidR="00EE56B0">
        <w:rPr>
          <w:szCs w:val="20"/>
          <w:lang w:eastAsia="x-none"/>
        </w:rPr>
        <w:t>example,</w:t>
      </w:r>
      <w:r>
        <w:rPr>
          <w:szCs w:val="20"/>
          <w:lang w:eastAsia="x-none"/>
        </w:rPr>
        <w:t xml:space="preserve"> illustrated in </w:t>
      </w:r>
      <w:r w:rsidR="00EE56B0">
        <w:rPr>
          <w:szCs w:val="20"/>
          <w:lang w:eastAsia="x-none"/>
        </w:rPr>
        <w:fldChar w:fldCharType="begin"/>
      </w:r>
      <w:r w:rsidR="00EE56B0">
        <w:rPr>
          <w:szCs w:val="20"/>
          <w:lang w:eastAsia="x-none"/>
        </w:rPr>
        <w:instrText xml:space="preserve"> REF _Ref146831728 \h </w:instrText>
      </w:r>
      <w:r w:rsidR="00EE56B0">
        <w:rPr>
          <w:szCs w:val="20"/>
          <w:lang w:eastAsia="x-none"/>
        </w:rPr>
      </w:r>
      <w:r w:rsidR="00EE56B0">
        <w:rPr>
          <w:szCs w:val="20"/>
          <w:lang w:eastAsia="x-none"/>
        </w:rPr>
        <w:fldChar w:fldCharType="separate"/>
      </w:r>
      <w:r w:rsidR="00EE56B0">
        <w:t xml:space="preserve">Figure </w:t>
      </w:r>
      <w:r w:rsidR="00EE56B0">
        <w:rPr>
          <w:noProof/>
        </w:rPr>
        <w:t>8</w:t>
      </w:r>
      <w:r w:rsidR="00EE56B0">
        <w:rPr>
          <w:szCs w:val="20"/>
          <w:lang w:eastAsia="x-none"/>
        </w:rPr>
        <w:fldChar w:fldCharType="end"/>
      </w:r>
      <w:r>
        <w:rPr>
          <w:szCs w:val="20"/>
          <w:lang w:eastAsia="x-none"/>
        </w:rPr>
        <w:t>, if the UE selects a 3-slots resource to form a</w:t>
      </w:r>
      <w:r>
        <w:rPr>
          <w:rFonts w:hint="eastAsia"/>
          <w:szCs w:val="20"/>
        </w:rPr>
        <w:t>n</w:t>
      </w:r>
      <w:r>
        <w:rPr>
          <w:szCs w:val="20"/>
          <w:lang w:eastAsia="x-none"/>
        </w:rPr>
        <w:t xml:space="preserve"> MCSt resource and succeeds in accessing the channel with CAPC = 2, we know the CAPC of each SL transmission within the MCSt resource is equal or smaller than 2.</w:t>
      </w:r>
    </w:p>
    <w:p w14:paraId="2D108927" w14:textId="77777777" w:rsidR="000954CA" w:rsidRDefault="000954CA" w:rsidP="000954CA">
      <w:pPr>
        <w:jc w:val="center"/>
      </w:pPr>
      <w:r w:rsidRPr="000D4DE5">
        <w:rPr>
          <w:noProof/>
        </w:rPr>
        <w:drawing>
          <wp:inline distT="0" distB="0" distL="0" distR="0" wp14:anchorId="08D0B97F" wp14:editId="4A68FD5A">
            <wp:extent cx="2179509" cy="131837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79509" cy="1318374"/>
                    </a:xfrm>
                    <a:prstGeom prst="rect">
                      <a:avLst/>
                    </a:prstGeom>
                  </pic:spPr>
                </pic:pic>
              </a:graphicData>
            </a:graphic>
          </wp:inline>
        </w:drawing>
      </w:r>
    </w:p>
    <w:p w14:paraId="6E6A75BB" w14:textId="77EB2E46" w:rsidR="000954CA" w:rsidRPr="005A45E7" w:rsidRDefault="00EE56B0" w:rsidP="00EE56B0">
      <w:pPr>
        <w:pStyle w:val="Caption"/>
        <w:jc w:val="center"/>
        <w:rPr>
          <w:b w:val="0"/>
        </w:rPr>
      </w:pPr>
      <w:bookmarkStart w:id="28" w:name="_Ref146831728"/>
      <w:r>
        <w:t xml:space="preserve">Figure </w:t>
      </w:r>
      <w:fldSimple w:instr=" SEQ Figure \* ARABIC ">
        <w:r w:rsidR="00EE3259">
          <w:rPr>
            <w:noProof/>
          </w:rPr>
          <w:t>8</w:t>
        </w:r>
      </w:fldSimple>
      <w:bookmarkEnd w:id="28"/>
      <w:r w:rsidR="000954CA" w:rsidRPr="005A45E7">
        <w:t xml:space="preserve">: Example of </w:t>
      </w:r>
      <w:r w:rsidR="000954CA">
        <w:t>MCSt with a COT initiated with CAPC = 2</w:t>
      </w:r>
    </w:p>
    <w:p w14:paraId="5F2F78A6" w14:textId="3B7E5118" w:rsidR="000954CA" w:rsidRDefault="000954CA" w:rsidP="000954CA">
      <w:pPr>
        <w:spacing w:after="120"/>
      </w:pPr>
      <w:r>
        <w:t>In the example illustrated in</w:t>
      </w:r>
      <w:r w:rsidR="00C57DB2">
        <w:t xml:space="preserve"> </w:t>
      </w:r>
      <w:r w:rsidR="00C57DB2">
        <w:fldChar w:fldCharType="begin"/>
      </w:r>
      <w:r w:rsidR="00C57DB2">
        <w:instrText xml:space="preserve"> REF _Ref146831728 \h </w:instrText>
      </w:r>
      <w:r w:rsidR="00C57DB2">
        <w:fldChar w:fldCharType="separate"/>
      </w:r>
      <w:r w:rsidR="00C57DB2">
        <w:t xml:space="preserve">Figure </w:t>
      </w:r>
      <w:r w:rsidR="00C57DB2">
        <w:rPr>
          <w:noProof/>
        </w:rPr>
        <w:t>8</w:t>
      </w:r>
      <w:r w:rsidR="00C57DB2">
        <w:fldChar w:fldCharType="end"/>
      </w:r>
      <w:r>
        <w:t>, w</w:t>
      </w:r>
      <w:r>
        <w:rPr>
          <w:rFonts w:hint="eastAsia"/>
        </w:rPr>
        <w:t>i</w:t>
      </w:r>
      <w:r>
        <w:t>th the above approach 1/2, the UE can continue to perform SL transmission(s) with type 2A/2B/2C LBT if there is remaining COT within the COT initiated by the UE itself. Therefore, if the UE selects to perform PSSCH transmission on the resources in the remaining COT within the COT initiated by the UE itself using type-1 LBT with CAPC = 2, CAPC restriction should be also applicable to enhanced LCP, i.e. the CAPC of the corresponding PSSCH transmission should be equal or smaller than 2.</w:t>
      </w:r>
    </w:p>
    <w:p w14:paraId="69DF218C" w14:textId="6EF8EF4A" w:rsidR="00A2414B" w:rsidRPr="00063E51" w:rsidRDefault="00C57DB2" w:rsidP="00C57DB2">
      <w:pPr>
        <w:pStyle w:val="Caption"/>
      </w:pPr>
      <w:bookmarkStart w:id="29" w:name="_Ref146833950"/>
      <w:r w:rsidRPr="00063E51">
        <w:t xml:space="preserve">Proposal </w:t>
      </w:r>
      <w:fldSimple w:instr=" SEQ Proposal \* ARABIC ">
        <w:r w:rsidR="008368F5">
          <w:rPr>
            <w:noProof/>
          </w:rPr>
          <w:t>6</w:t>
        </w:r>
      </w:fldSimple>
      <w:r w:rsidRPr="00063E51">
        <w:t xml:space="preserve">: </w:t>
      </w:r>
      <w:r w:rsidR="000954CA" w:rsidRPr="00063E51">
        <w:t xml:space="preserve">For MCSt, if the UE selects to perform PSSCH transmission on the resources in the remaining COT within the COT initiated by the UE itself using type-1 LBT with CAPC = p, </w:t>
      </w:r>
      <w:r w:rsidR="003A4549">
        <w:t xml:space="preserve">enhanced LCP should be selected with </w:t>
      </w:r>
      <w:r w:rsidR="000954CA" w:rsidRPr="00063E51">
        <w:t>CAPC restriction equal or smaller than p.</w:t>
      </w:r>
      <w:bookmarkEnd w:id="29"/>
    </w:p>
    <w:p w14:paraId="02DB5EE9" w14:textId="14929789" w:rsidR="00541641" w:rsidRDefault="005E3138" w:rsidP="00541641">
      <w:pPr>
        <w:pStyle w:val="Heading2"/>
      </w:pPr>
      <w:r>
        <w:t>COT sharing</w:t>
      </w:r>
    </w:p>
    <w:p w14:paraId="71FD43BE" w14:textId="14EA4901" w:rsidR="003E54B3" w:rsidRPr="00F6692B" w:rsidRDefault="001A1DF8" w:rsidP="00BF1755">
      <w:pPr>
        <w:pStyle w:val="Heading3"/>
      </w:pPr>
      <w:bookmarkStart w:id="30" w:name="_Hlk92538289"/>
      <w:r>
        <w:t>S</w:t>
      </w:r>
      <w:r w:rsidR="00BF1755">
        <w:t xml:space="preserve">hared COT </w:t>
      </w:r>
      <w:r>
        <w:t>and</w:t>
      </w:r>
      <w:r w:rsidR="00BF1755">
        <w:t xml:space="preserve"> </w:t>
      </w:r>
      <w:r w:rsidR="003E54B3" w:rsidRPr="00F6692B">
        <w:t>SL DRX active time</w:t>
      </w:r>
    </w:p>
    <w:p w14:paraId="013B263A" w14:textId="0ECCD4B9" w:rsidR="00F06682" w:rsidRDefault="00F06682" w:rsidP="00C64604">
      <w:pPr>
        <w:spacing w:before="120" w:after="120"/>
        <w:rPr>
          <w:rFonts w:cs="Times New Roman"/>
          <w:szCs w:val="20"/>
        </w:rPr>
      </w:pPr>
      <w:r>
        <w:rPr>
          <w:rFonts w:cs="Times New Roman"/>
          <w:szCs w:val="20"/>
        </w:rPr>
        <w:t>During R2#122, the following agreement is achieved</w:t>
      </w:r>
      <w:r w:rsidR="00A00E7C">
        <w:rPr>
          <w:rFonts w:cs="Times New Roman"/>
          <w:szCs w:val="20"/>
        </w:rPr>
        <w:fldChar w:fldCharType="begin"/>
      </w:r>
      <w:r w:rsidR="00A00E7C">
        <w:rPr>
          <w:rFonts w:cs="Times New Roman"/>
          <w:szCs w:val="20"/>
        </w:rPr>
        <w:instrText xml:space="preserve"> REF _Ref146829783 \n \h </w:instrText>
      </w:r>
      <w:r w:rsidR="00A00E7C">
        <w:rPr>
          <w:rFonts w:cs="Times New Roman"/>
          <w:szCs w:val="20"/>
        </w:rPr>
      </w:r>
      <w:r w:rsidR="00A00E7C">
        <w:rPr>
          <w:rFonts w:cs="Times New Roman"/>
          <w:szCs w:val="20"/>
        </w:rPr>
        <w:fldChar w:fldCharType="separate"/>
      </w:r>
      <w:r w:rsidR="00CD2404">
        <w:rPr>
          <w:rFonts w:cs="Times New Roman"/>
          <w:szCs w:val="20"/>
        </w:rPr>
        <w:t>[6]</w:t>
      </w:r>
      <w:r w:rsidR="00A00E7C">
        <w:rPr>
          <w:rFonts w:cs="Times New Roman"/>
          <w:szCs w:val="20"/>
        </w:rPr>
        <w:fldChar w:fldCharType="end"/>
      </w:r>
      <w:r>
        <w:rPr>
          <w:rFonts w:cs="Times New Roman"/>
          <w:szCs w:val="20"/>
        </w:rPr>
        <w:t>:</w:t>
      </w:r>
    </w:p>
    <w:tbl>
      <w:tblPr>
        <w:tblStyle w:val="TableGrid"/>
        <w:tblW w:w="0" w:type="auto"/>
        <w:tblLook w:val="04A0" w:firstRow="1" w:lastRow="0" w:firstColumn="1" w:lastColumn="0" w:noHBand="0" w:noVBand="1"/>
      </w:tblPr>
      <w:tblGrid>
        <w:gridCol w:w="9628"/>
      </w:tblGrid>
      <w:tr w:rsidR="00F06682" w14:paraId="33EBB90E" w14:textId="77777777" w:rsidTr="00F06682">
        <w:tc>
          <w:tcPr>
            <w:tcW w:w="9628" w:type="dxa"/>
          </w:tcPr>
          <w:p w14:paraId="752712A4" w14:textId="77777777" w:rsidR="00F06682" w:rsidRDefault="00F06682" w:rsidP="00F06682">
            <w:r w:rsidRPr="00001092">
              <w:rPr>
                <w:highlight w:val="green"/>
              </w:rPr>
              <w:t>Agreements on SL DRX active time</w:t>
            </w:r>
          </w:p>
          <w:p w14:paraId="2EA96746" w14:textId="4EC26628" w:rsidR="00F06682" w:rsidRDefault="00F06682" w:rsidP="00F06682">
            <w:r>
              <w:t xml:space="preserve">1: </w:t>
            </w:r>
            <w:r>
              <w:tab/>
            </w:r>
            <w:r w:rsidRPr="00F06682">
              <w:t>Working assumption</w:t>
            </w:r>
            <w:r>
              <w:t xml:space="preserve"> “Not define shared COT as SL DRX active time” is agreed. </w:t>
            </w:r>
            <w:r w:rsidRPr="00F06682">
              <w:rPr>
                <w:highlight w:val="yellow"/>
              </w:rPr>
              <w:t>If RAN1 introduces additional ID, we can revisit it.</w:t>
            </w:r>
          </w:p>
        </w:tc>
      </w:tr>
    </w:tbl>
    <w:p w14:paraId="3EC76662" w14:textId="1FA0C023" w:rsidR="00F06682" w:rsidRDefault="00C64604" w:rsidP="00C64604">
      <w:pPr>
        <w:spacing w:before="120" w:after="120"/>
        <w:rPr>
          <w:rFonts w:cs="Times New Roman"/>
          <w:szCs w:val="20"/>
        </w:rPr>
      </w:pPr>
      <w:r>
        <w:rPr>
          <w:rFonts w:cs="Times New Roman"/>
          <w:szCs w:val="20"/>
        </w:rPr>
        <w:lastRenderedPageBreak/>
        <w:t xml:space="preserve">At R1#114, it is agreed additional ID is supported </w:t>
      </w:r>
      <w:r w:rsidR="00A00E7C">
        <w:rPr>
          <w:rFonts w:cs="Times New Roman"/>
          <w:szCs w:val="20"/>
        </w:rPr>
        <w:fldChar w:fldCharType="begin"/>
      </w:r>
      <w:r w:rsidR="00A00E7C">
        <w:rPr>
          <w:rFonts w:cs="Times New Roman"/>
          <w:szCs w:val="20"/>
        </w:rPr>
        <w:instrText xml:space="preserve"> REF _Ref146829551 \n \h </w:instrText>
      </w:r>
      <w:r w:rsidR="00A00E7C">
        <w:rPr>
          <w:rFonts w:cs="Times New Roman"/>
          <w:szCs w:val="20"/>
        </w:rPr>
      </w:r>
      <w:r w:rsidR="00A00E7C">
        <w:rPr>
          <w:rFonts w:cs="Times New Roman"/>
          <w:szCs w:val="20"/>
        </w:rPr>
        <w:fldChar w:fldCharType="separate"/>
      </w:r>
      <w:r w:rsidR="00D85DD3">
        <w:rPr>
          <w:rFonts w:cs="Times New Roman"/>
          <w:szCs w:val="20"/>
        </w:rPr>
        <w:t>[1]</w:t>
      </w:r>
      <w:r w:rsidR="00A00E7C">
        <w:rPr>
          <w:rFonts w:cs="Times New Roman"/>
          <w:szCs w:val="20"/>
        </w:rPr>
        <w:fldChar w:fldCharType="end"/>
      </w:r>
      <w:r>
        <w:rPr>
          <w:rFonts w:cs="Times New Roman"/>
          <w:szCs w:val="20"/>
        </w:rPr>
        <w:t>:</w:t>
      </w:r>
    </w:p>
    <w:tbl>
      <w:tblPr>
        <w:tblStyle w:val="TableGrid"/>
        <w:tblW w:w="0" w:type="auto"/>
        <w:tblLook w:val="04A0" w:firstRow="1" w:lastRow="0" w:firstColumn="1" w:lastColumn="0" w:noHBand="0" w:noVBand="1"/>
      </w:tblPr>
      <w:tblGrid>
        <w:gridCol w:w="9628"/>
      </w:tblGrid>
      <w:tr w:rsidR="00C64604" w14:paraId="42941635" w14:textId="77777777" w:rsidTr="00C64604">
        <w:tc>
          <w:tcPr>
            <w:tcW w:w="9628" w:type="dxa"/>
          </w:tcPr>
          <w:p w14:paraId="4624C45F" w14:textId="77777777" w:rsidR="00C64604" w:rsidRPr="00CC4E77" w:rsidRDefault="00C64604" w:rsidP="00C64604">
            <w:pPr>
              <w:rPr>
                <w:b/>
              </w:rPr>
            </w:pPr>
            <w:r w:rsidRPr="00CC4E77">
              <w:rPr>
                <w:rStyle w:val="Strong"/>
                <w:highlight w:val="green"/>
              </w:rPr>
              <w:t>Agreement</w:t>
            </w:r>
          </w:p>
          <w:p w14:paraId="0B8E578B" w14:textId="77777777" w:rsidR="00C64604" w:rsidRPr="00CC4E77" w:rsidRDefault="00C64604" w:rsidP="00C64604">
            <w:pPr>
              <w:autoSpaceDE w:val="0"/>
              <w:autoSpaceDN w:val="0"/>
            </w:pPr>
            <w:r w:rsidRPr="00CC4E77">
              <w:t>For the additional ID, where one pair of L1 source and destination IDs of 24 bits for all cast types:</w:t>
            </w:r>
          </w:p>
          <w:p w14:paraId="42654851" w14:textId="445179C9" w:rsidR="00C64604" w:rsidRPr="00C64604" w:rsidRDefault="00C64604" w:rsidP="00C64604">
            <w:pPr>
              <w:pStyle w:val="ListParagraph"/>
              <w:widowControl/>
              <w:numPr>
                <w:ilvl w:val="0"/>
                <w:numId w:val="18"/>
              </w:numPr>
              <w:autoSpaceDE w:val="0"/>
              <w:autoSpaceDN w:val="0"/>
              <w:spacing w:line="259" w:lineRule="auto"/>
              <w:ind w:firstLineChars="0"/>
              <w:jc w:val="left"/>
            </w:pPr>
            <w:r w:rsidRPr="00CC4E77">
              <w:rPr>
                <w:rFonts w:ascii="Times New Roman" w:hAnsi="Times New Roman"/>
                <w:sz w:val="20"/>
                <w:szCs w:val="20"/>
              </w:rPr>
              <w:t>For groupcast and broadcast, only L1 destination ID is provided, and source ID bits are reserved.</w:t>
            </w:r>
          </w:p>
        </w:tc>
      </w:tr>
    </w:tbl>
    <w:p w14:paraId="7A7CA088" w14:textId="35698709" w:rsidR="003E54B3" w:rsidRDefault="00C64604" w:rsidP="00C64604">
      <w:pPr>
        <w:spacing w:before="120" w:after="120"/>
        <w:rPr>
          <w:rFonts w:cs="Times New Roman"/>
          <w:szCs w:val="20"/>
        </w:rPr>
      </w:pPr>
      <w:r>
        <w:rPr>
          <w:rFonts w:cs="Times New Roman"/>
          <w:szCs w:val="20"/>
        </w:rPr>
        <w:t>According to previous RAN2 discussion,</w:t>
      </w:r>
      <w:r w:rsidR="00BF1755">
        <w:rPr>
          <w:rFonts w:cs="Times New Roman"/>
          <w:szCs w:val="20"/>
        </w:rPr>
        <w:t xml:space="preserve"> it is up to </w:t>
      </w:r>
      <w:r>
        <w:rPr>
          <w:rFonts w:cs="Times New Roman"/>
          <w:szCs w:val="20"/>
        </w:rPr>
        <w:t xml:space="preserve">the </w:t>
      </w:r>
      <w:r w:rsidR="00BF1755">
        <w:rPr>
          <w:rFonts w:cs="Times New Roman"/>
          <w:szCs w:val="20"/>
        </w:rPr>
        <w:t xml:space="preserve">responding UE </w:t>
      </w:r>
      <w:r>
        <w:rPr>
          <w:rFonts w:cs="Times New Roman"/>
          <w:szCs w:val="20"/>
        </w:rPr>
        <w:t xml:space="preserve">implementation on </w:t>
      </w:r>
      <w:r w:rsidR="00BF1755">
        <w:rPr>
          <w:rFonts w:cs="Times New Roman"/>
          <w:szCs w:val="20"/>
        </w:rPr>
        <w:t xml:space="preserve">whether to use the shared COT. </w:t>
      </w:r>
      <w:r>
        <w:rPr>
          <w:rFonts w:cs="Times New Roman"/>
          <w:szCs w:val="20"/>
        </w:rPr>
        <w:t>Although additional ID is now supported in the COT sharing information,</w:t>
      </w:r>
      <w:r w:rsidR="00BF1755">
        <w:rPr>
          <w:rFonts w:cs="Times New Roman"/>
          <w:szCs w:val="20"/>
        </w:rPr>
        <w:t xml:space="preserve"> </w:t>
      </w:r>
      <w:r>
        <w:rPr>
          <w:rFonts w:cs="Times New Roman"/>
          <w:szCs w:val="20"/>
        </w:rPr>
        <w:t>t</w:t>
      </w:r>
      <w:r w:rsidR="00BF1755">
        <w:rPr>
          <w:rFonts w:cs="Times New Roman"/>
          <w:szCs w:val="20"/>
        </w:rPr>
        <w:t xml:space="preserve">here is no difference between the responding UE and the UE that matches the additional ID on how to use the shared COT. Therefore, we propose RAN2 to confirm </w:t>
      </w:r>
      <w:r w:rsidR="00BF1755" w:rsidRPr="00BF1755">
        <w:rPr>
          <w:rFonts w:cs="Times New Roman"/>
          <w:szCs w:val="20"/>
        </w:rPr>
        <w:t xml:space="preserve">not to define shared COT as DRX active time, even </w:t>
      </w:r>
      <w:r w:rsidR="00E77CDB">
        <w:rPr>
          <w:rFonts w:cs="Times New Roman"/>
          <w:szCs w:val="20"/>
        </w:rPr>
        <w:t xml:space="preserve">if </w:t>
      </w:r>
      <w:r w:rsidR="00BF1755" w:rsidRPr="00BF1755">
        <w:rPr>
          <w:rFonts w:cs="Times New Roman"/>
          <w:szCs w:val="20"/>
        </w:rPr>
        <w:t>additional ID is included in the COT sharing information.</w:t>
      </w:r>
    </w:p>
    <w:p w14:paraId="5AD09C30" w14:textId="21E17B82" w:rsidR="001A1DF8" w:rsidRPr="00BC164C" w:rsidRDefault="00BC164C" w:rsidP="00BC164C">
      <w:pPr>
        <w:pStyle w:val="Caption"/>
      </w:pPr>
      <w:bookmarkStart w:id="31" w:name="_Ref146834019"/>
      <w:r w:rsidRPr="00BC164C">
        <w:t xml:space="preserve">Proposal </w:t>
      </w:r>
      <w:fldSimple w:instr=" SEQ Proposal \* ARABIC ">
        <w:r w:rsidR="008368F5">
          <w:rPr>
            <w:noProof/>
          </w:rPr>
          <w:t>7</w:t>
        </w:r>
      </w:fldSimple>
      <w:r w:rsidRPr="00BC164C">
        <w:t xml:space="preserve">: </w:t>
      </w:r>
      <w:r w:rsidR="00BF1755" w:rsidRPr="00BC164C">
        <w:t xml:space="preserve">RAN2 to confirm </w:t>
      </w:r>
      <w:r w:rsidR="003E54B3" w:rsidRPr="00BC164C">
        <w:t xml:space="preserve">not to define shared COT as DRX active time, even </w:t>
      </w:r>
      <w:r w:rsidR="00E77CDB" w:rsidRPr="00BC164C">
        <w:t xml:space="preserve">if </w:t>
      </w:r>
      <w:r w:rsidR="003E54B3" w:rsidRPr="00BC164C">
        <w:t>additional ID is included</w:t>
      </w:r>
      <w:r w:rsidR="001826B0" w:rsidRPr="00BC164C">
        <w:t xml:space="preserve"> in the COT sharing information</w:t>
      </w:r>
      <w:r w:rsidR="003E54B3" w:rsidRPr="00BC164C">
        <w:t>.</w:t>
      </w:r>
      <w:bookmarkEnd w:id="31"/>
    </w:p>
    <w:p w14:paraId="3308F8BC" w14:textId="7A3B0183" w:rsidR="009323FA" w:rsidRDefault="009323FA" w:rsidP="009323FA">
      <w:pPr>
        <w:pStyle w:val="Heading3"/>
      </w:pPr>
      <w:r w:rsidRPr="009323FA">
        <w:t xml:space="preserve">Which layer decides LBT type for shared COT </w:t>
      </w:r>
    </w:p>
    <w:p w14:paraId="118AC49C" w14:textId="23189D23" w:rsidR="00CC0580" w:rsidRPr="00394A0B" w:rsidRDefault="009323FA" w:rsidP="009323FA">
      <w:pPr>
        <w:rPr>
          <w:rFonts w:cs="Times New Roman"/>
          <w:szCs w:val="20"/>
        </w:rPr>
      </w:pPr>
      <w:r w:rsidRPr="00CD2404">
        <w:rPr>
          <w:rFonts w:cs="Times New Roman"/>
          <w:szCs w:val="20"/>
        </w:rPr>
        <w:t xml:space="preserve">In RAN2 #123 </w:t>
      </w:r>
      <w:r w:rsidRPr="00394A0B">
        <w:rPr>
          <w:rFonts w:cs="Times New Roman"/>
          <w:szCs w:val="20"/>
        </w:rPr>
        <w:t>meeting, another issue which has been discussed is about which layer decides LBT type for shared COT.</w:t>
      </w:r>
      <w:r w:rsidR="00CC0580" w:rsidRPr="00394A0B">
        <w:rPr>
          <w:rFonts w:cs="Times New Roman"/>
          <w:szCs w:val="20"/>
        </w:rPr>
        <w:t xml:space="preserve"> In our understanding, each side has its own valid point:</w:t>
      </w:r>
    </w:p>
    <w:p w14:paraId="359192E1" w14:textId="340AE56C" w:rsidR="00CC0580" w:rsidRPr="00394A0B" w:rsidRDefault="00CC0580" w:rsidP="00CC0580">
      <w:pPr>
        <w:pStyle w:val="ListParagraph"/>
        <w:numPr>
          <w:ilvl w:val="0"/>
          <w:numId w:val="27"/>
        </w:numPr>
        <w:ind w:firstLineChars="0"/>
        <w:rPr>
          <w:rFonts w:ascii="Times New Roman" w:hAnsi="Times New Roman"/>
          <w:sz w:val="20"/>
          <w:szCs w:val="20"/>
        </w:rPr>
      </w:pPr>
      <w:r w:rsidRPr="00394A0B">
        <w:rPr>
          <w:rFonts w:ascii="Times New Roman" w:hAnsi="Times New Roman"/>
          <w:sz w:val="20"/>
          <w:szCs w:val="20"/>
        </w:rPr>
        <w:t>On one hand, it is the MAC layer that can decide whether a shared COT can be used or not based on the CAPC requirement, and whether it would perform enhanced LCP which is designed for LBT type-2</w:t>
      </w:r>
    </w:p>
    <w:p w14:paraId="77A24277" w14:textId="7FA166FE" w:rsidR="00CC0580" w:rsidRPr="00394A0B" w:rsidRDefault="00CC0580" w:rsidP="00CC0580">
      <w:pPr>
        <w:pStyle w:val="ListParagraph"/>
        <w:numPr>
          <w:ilvl w:val="0"/>
          <w:numId w:val="27"/>
        </w:numPr>
        <w:ind w:firstLineChars="0"/>
        <w:rPr>
          <w:rFonts w:ascii="Times New Roman" w:hAnsi="Times New Roman"/>
          <w:sz w:val="20"/>
          <w:szCs w:val="20"/>
        </w:rPr>
      </w:pPr>
      <w:r w:rsidRPr="00394A0B">
        <w:rPr>
          <w:rFonts w:ascii="Times New Roman" w:hAnsi="Times New Roman"/>
          <w:sz w:val="20"/>
          <w:szCs w:val="20"/>
        </w:rPr>
        <w:t xml:space="preserve">On the other hand, it is the PHY layer that finally </w:t>
      </w:r>
      <w:r w:rsidR="00A46B63" w:rsidRPr="00394A0B">
        <w:rPr>
          <w:rFonts w:ascii="Times New Roman" w:hAnsi="Times New Roman"/>
          <w:sz w:val="20"/>
          <w:szCs w:val="20"/>
        </w:rPr>
        <w:t xml:space="preserve">accesses the channel to </w:t>
      </w:r>
      <w:r w:rsidRPr="00394A0B">
        <w:rPr>
          <w:rFonts w:ascii="Times New Roman" w:hAnsi="Times New Roman"/>
          <w:sz w:val="20"/>
          <w:szCs w:val="20"/>
        </w:rPr>
        <w:t>perform the sidelink transmissio</w:t>
      </w:r>
      <w:r w:rsidR="00FC147E" w:rsidRPr="00394A0B">
        <w:rPr>
          <w:rFonts w:ascii="Times New Roman" w:hAnsi="Times New Roman"/>
          <w:sz w:val="20"/>
          <w:szCs w:val="20"/>
        </w:rPr>
        <w:t xml:space="preserve">n </w:t>
      </w:r>
      <w:r w:rsidRPr="00394A0B">
        <w:rPr>
          <w:rFonts w:ascii="Times New Roman" w:hAnsi="Times New Roman"/>
          <w:sz w:val="20"/>
          <w:szCs w:val="20"/>
        </w:rPr>
        <w:t xml:space="preserve">and </w:t>
      </w:r>
      <w:r w:rsidR="00FC147E" w:rsidRPr="00394A0B">
        <w:rPr>
          <w:rFonts w:ascii="Times New Roman" w:hAnsi="Times New Roman"/>
          <w:sz w:val="20"/>
          <w:szCs w:val="20"/>
        </w:rPr>
        <w:t xml:space="preserve">may </w:t>
      </w:r>
      <w:r w:rsidRPr="00394A0B">
        <w:rPr>
          <w:rFonts w:ascii="Times New Roman" w:hAnsi="Times New Roman"/>
          <w:sz w:val="20"/>
          <w:szCs w:val="20"/>
        </w:rPr>
        <w:t>ha</w:t>
      </w:r>
      <w:r w:rsidR="00FC147E" w:rsidRPr="00394A0B">
        <w:rPr>
          <w:rFonts w:ascii="Times New Roman" w:hAnsi="Times New Roman"/>
          <w:sz w:val="20"/>
          <w:szCs w:val="20"/>
        </w:rPr>
        <w:t>ve</w:t>
      </w:r>
      <w:r w:rsidRPr="00394A0B">
        <w:rPr>
          <w:rFonts w:ascii="Times New Roman" w:hAnsi="Times New Roman"/>
          <w:sz w:val="20"/>
          <w:szCs w:val="20"/>
        </w:rPr>
        <w:t xml:space="preserve"> more information about the channel based on e.g. measurement results.</w:t>
      </w:r>
    </w:p>
    <w:p w14:paraId="64506FEB" w14:textId="22118CD7" w:rsidR="00CC0580" w:rsidRPr="00394A0B" w:rsidRDefault="00FC147E" w:rsidP="00CC0580">
      <w:pPr>
        <w:rPr>
          <w:rFonts w:cs="Times New Roman"/>
          <w:szCs w:val="20"/>
        </w:rPr>
      </w:pPr>
      <w:r w:rsidRPr="00CD2404">
        <w:rPr>
          <w:rFonts w:cs="Times New Roman"/>
          <w:szCs w:val="20"/>
        </w:rPr>
        <w:t>In our understanding, the LBT type decision actually comes from both MAC and PHY layer:</w:t>
      </w:r>
    </w:p>
    <w:p w14:paraId="1E26882F" w14:textId="4425359B" w:rsidR="00FC147E" w:rsidRPr="00394A0B" w:rsidRDefault="00FC147E" w:rsidP="00FC147E">
      <w:pPr>
        <w:pStyle w:val="ListParagraph"/>
        <w:numPr>
          <w:ilvl w:val="0"/>
          <w:numId w:val="28"/>
        </w:numPr>
        <w:ind w:firstLineChars="0"/>
        <w:rPr>
          <w:rFonts w:ascii="Times New Roman" w:hAnsi="Times New Roman"/>
          <w:sz w:val="20"/>
          <w:szCs w:val="20"/>
        </w:rPr>
      </w:pPr>
      <w:r w:rsidRPr="00394A0B">
        <w:rPr>
          <w:rFonts w:ascii="Times New Roman" w:hAnsi="Times New Roman"/>
          <w:sz w:val="20"/>
          <w:szCs w:val="20"/>
        </w:rPr>
        <w:t xml:space="preserve">MAC decide whether COT is used and enhanced LCP is performed based on CAPC in shared COT and indicate necessary information (e.g. CAPC and destination of generated PDU) to PHY </w:t>
      </w:r>
    </w:p>
    <w:p w14:paraId="1654DA9E" w14:textId="628645E6" w:rsidR="00FC147E" w:rsidRPr="00394A0B" w:rsidRDefault="00FC147E" w:rsidP="00FC147E">
      <w:pPr>
        <w:pStyle w:val="ListParagraph"/>
        <w:numPr>
          <w:ilvl w:val="0"/>
          <w:numId w:val="28"/>
        </w:numPr>
        <w:ind w:firstLineChars="0"/>
        <w:rPr>
          <w:rFonts w:ascii="Times New Roman" w:hAnsi="Times New Roman"/>
          <w:sz w:val="20"/>
          <w:szCs w:val="20"/>
        </w:rPr>
      </w:pPr>
      <w:r w:rsidRPr="00394A0B">
        <w:rPr>
          <w:rFonts w:ascii="Times New Roman" w:hAnsi="Times New Roman"/>
          <w:sz w:val="20"/>
          <w:szCs w:val="20"/>
        </w:rPr>
        <w:t>PHY relies on CAPC and destination of generated PDU to determine whether type-2 can be finally performed.</w:t>
      </w:r>
    </w:p>
    <w:p w14:paraId="54346EC2" w14:textId="47C0B007" w:rsidR="00FC147E" w:rsidRPr="00394A0B" w:rsidRDefault="00FC147E" w:rsidP="00FC147E">
      <w:pPr>
        <w:rPr>
          <w:rFonts w:cs="Times New Roman"/>
          <w:szCs w:val="20"/>
        </w:rPr>
      </w:pPr>
      <w:r w:rsidRPr="00CD2404">
        <w:rPr>
          <w:rFonts w:cs="Times New Roman"/>
          <w:szCs w:val="20"/>
        </w:rPr>
        <w:t>Therefore, we propose that the LBT type can be jointly decided by both</w:t>
      </w:r>
      <w:r w:rsidRPr="00394A0B">
        <w:rPr>
          <w:rFonts w:cs="Times New Roman"/>
          <w:szCs w:val="20"/>
        </w:rPr>
        <w:t xml:space="preserve"> MAC and PHY layers.</w:t>
      </w:r>
    </w:p>
    <w:p w14:paraId="2FCCE942" w14:textId="28543F82" w:rsidR="00FC147E" w:rsidRPr="00BC164C" w:rsidRDefault="00BC164C" w:rsidP="00BC164C">
      <w:pPr>
        <w:pStyle w:val="Caption"/>
      </w:pPr>
      <w:bookmarkStart w:id="32" w:name="_Ref146834021"/>
      <w:r w:rsidRPr="00BC164C">
        <w:t xml:space="preserve">Proposal </w:t>
      </w:r>
      <w:fldSimple w:instr=" SEQ Proposal \* ARABIC ">
        <w:r w:rsidR="008368F5">
          <w:rPr>
            <w:noProof/>
          </w:rPr>
          <w:t>8</w:t>
        </w:r>
      </w:fldSimple>
      <w:r w:rsidRPr="00BC164C">
        <w:t xml:space="preserve">: </w:t>
      </w:r>
      <w:r w:rsidR="00FC147E" w:rsidRPr="00BC164C">
        <w:t>MAC and PHY can jointly decide the LBT type:</w:t>
      </w:r>
      <w:bookmarkEnd w:id="32"/>
    </w:p>
    <w:p w14:paraId="125CD256" w14:textId="758B28AC" w:rsidR="00FC147E" w:rsidRPr="00BC164C" w:rsidRDefault="00FC147E" w:rsidP="00FC147E">
      <w:pPr>
        <w:pStyle w:val="ListParagraph"/>
        <w:numPr>
          <w:ilvl w:val="0"/>
          <w:numId w:val="28"/>
        </w:numPr>
        <w:ind w:firstLineChars="0"/>
        <w:rPr>
          <w:rFonts w:ascii="Times New Roman" w:hAnsi="Times New Roman"/>
          <w:b/>
          <w:sz w:val="20"/>
          <w:szCs w:val="20"/>
        </w:rPr>
      </w:pPr>
      <w:bookmarkStart w:id="33" w:name="_Hlk146834079"/>
      <w:r w:rsidRPr="00BC164C">
        <w:rPr>
          <w:rFonts w:ascii="Times New Roman" w:hAnsi="Times New Roman"/>
          <w:b/>
          <w:sz w:val="20"/>
          <w:szCs w:val="20"/>
        </w:rPr>
        <w:t>MAC decide whether COT is used and enhanced LCP is performed based on CAPC in shared COT and indicate necessary information (e.g. CAPC and destination of generated PDU) to PHY</w:t>
      </w:r>
      <w:r w:rsidR="00BC164C">
        <w:rPr>
          <w:rFonts w:ascii="Times New Roman" w:hAnsi="Times New Roman"/>
          <w:b/>
          <w:sz w:val="20"/>
          <w:szCs w:val="20"/>
        </w:rPr>
        <w:t>;</w:t>
      </w:r>
    </w:p>
    <w:p w14:paraId="0DFDDBC7" w14:textId="77777777" w:rsidR="00FC147E" w:rsidRPr="00BC164C" w:rsidRDefault="00FC147E" w:rsidP="00FC147E">
      <w:pPr>
        <w:pStyle w:val="ListParagraph"/>
        <w:numPr>
          <w:ilvl w:val="0"/>
          <w:numId w:val="28"/>
        </w:numPr>
        <w:ind w:firstLineChars="0"/>
        <w:rPr>
          <w:rFonts w:ascii="Times New Roman" w:hAnsi="Times New Roman"/>
          <w:b/>
          <w:sz w:val="20"/>
          <w:szCs w:val="20"/>
        </w:rPr>
      </w:pPr>
      <w:r w:rsidRPr="00BC164C">
        <w:rPr>
          <w:rFonts w:ascii="Times New Roman" w:hAnsi="Times New Roman"/>
          <w:b/>
          <w:sz w:val="20"/>
          <w:szCs w:val="20"/>
        </w:rPr>
        <w:t>PHY relies on CAPC and destination of generated PDU to determine whether type-2 can be finally performed</w:t>
      </w:r>
      <w:bookmarkEnd w:id="33"/>
      <w:r w:rsidRPr="00BC164C">
        <w:rPr>
          <w:rFonts w:ascii="Times New Roman" w:hAnsi="Times New Roman"/>
          <w:b/>
          <w:sz w:val="20"/>
          <w:szCs w:val="20"/>
        </w:rPr>
        <w:t>.</w:t>
      </w:r>
    </w:p>
    <w:p w14:paraId="03DDD36C" w14:textId="13876F8A" w:rsidR="001A1DF8" w:rsidRDefault="00302DA6" w:rsidP="00302DA6">
      <w:pPr>
        <w:pStyle w:val="Heading3"/>
      </w:pPr>
      <w:r>
        <w:t xml:space="preserve">Shared COT for </w:t>
      </w:r>
      <w:r w:rsidR="009323FA" w:rsidRPr="009323FA">
        <w:t>mode-1 UE</w:t>
      </w:r>
    </w:p>
    <w:p w14:paraId="4DCEAEFD" w14:textId="0B4B5531" w:rsidR="00302DA6" w:rsidRDefault="00302DA6" w:rsidP="00302DA6">
      <w:r>
        <w:t>In RAN2#123 meeting, we agreed that:</w:t>
      </w:r>
    </w:p>
    <w:tbl>
      <w:tblPr>
        <w:tblStyle w:val="TableGrid"/>
        <w:tblW w:w="0" w:type="auto"/>
        <w:tblLook w:val="04A0" w:firstRow="1" w:lastRow="0" w:firstColumn="1" w:lastColumn="0" w:noHBand="0" w:noVBand="1"/>
      </w:tblPr>
      <w:tblGrid>
        <w:gridCol w:w="9628"/>
      </w:tblGrid>
      <w:tr w:rsidR="00302DA6" w14:paraId="045D115E" w14:textId="77777777" w:rsidTr="00302DA6">
        <w:tc>
          <w:tcPr>
            <w:tcW w:w="9628" w:type="dxa"/>
          </w:tcPr>
          <w:p w14:paraId="7C12E5FF" w14:textId="315E5FF5" w:rsidR="00302DA6" w:rsidRPr="00302DA6" w:rsidRDefault="00302DA6" w:rsidP="00302DA6">
            <w:pPr>
              <w:rPr>
                <w:b/>
              </w:rPr>
            </w:pPr>
            <w:r w:rsidRPr="00302DA6">
              <w:rPr>
                <w:b/>
              </w:rPr>
              <w:t>RAN2#12</w:t>
            </w:r>
            <w:r>
              <w:rPr>
                <w:b/>
              </w:rPr>
              <w:t>3</w:t>
            </w:r>
            <w:r w:rsidRPr="00302DA6">
              <w:rPr>
                <w:b/>
              </w:rPr>
              <w:t xml:space="preserve"> agreement:</w:t>
            </w:r>
          </w:p>
          <w:p w14:paraId="41F25199" w14:textId="5304D958" w:rsidR="00302DA6" w:rsidRDefault="00302DA6" w:rsidP="00302DA6">
            <w:r>
              <w:t>Agreements on enhanced LCP for shared COT</w:t>
            </w:r>
          </w:p>
          <w:p w14:paraId="08312DFB" w14:textId="77777777" w:rsidR="00302DA6" w:rsidRDefault="00302DA6" w:rsidP="00302DA6">
            <w:r>
              <w:t>1:</w:t>
            </w:r>
            <w:r>
              <w:tab/>
              <w:t>For mode2, enhanced LCP is used if the shared COT is used with LBT type 2. All other cases, enhanced LCP is not used.</w:t>
            </w:r>
          </w:p>
          <w:p w14:paraId="6FFAD227" w14:textId="61BDB007" w:rsidR="00302DA6" w:rsidRDefault="00302DA6" w:rsidP="00302DA6">
            <w:r>
              <w:t>2:</w:t>
            </w:r>
            <w:r>
              <w:tab/>
            </w:r>
            <w:r w:rsidRPr="00302DA6">
              <w:rPr>
                <w:highlight w:val="yellow"/>
              </w:rPr>
              <w:t>No change compared to enhanced LCP in mode2 is needed for the case when the COT responding UE receives mode 1 resource and shared COT from COT initiating UE</w:t>
            </w:r>
            <w:r>
              <w:t>.</w:t>
            </w:r>
          </w:p>
        </w:tc>
      </w:tr>
    </w:tbl>
    <w:p w14:paraId="7AE32DC8" w14:textId="0AFFB7A5" w:rsidR="00302DA6" w:rsidRDefault="00302DA6" w:rsidP="00302DA6">
      <w:r>
        <w:t xml:space="preserve">The above agreement literally means that if </w:t>
      </w:r>
      <w:r w:rsidR="002E01BF" w:rsidRPr="002E01BF">
        <w:t>the shared COT is used with LBT type 2</w:t>
      </w:r>
      <w:r w:rsidR="002E01BF">
        <w:t xml:space="preserve"> by a mode-1 </w:t>
      </w:r>
      <w:r w:rsidRPr="00302DA6">
        <w:t>COT responding UE</w:t>
      </w:r>
      <w:r w:rsidR="002E01BF">
        <w:t>, enhanced LCP can be selected.</w:t>
      </w:r>
    </w:p>
    <w:p w14:paraId="4AC682A3" w14:textId="77777777" w:rsidR="00C45989" w:rsidRDefault="002E01BF" w:rsidP="002E01BF">
      <w:r>
        <w:t>However, f</w:t>
      </w:r>
      <w:r w:rsidR="00302DA6" w:rsidRPr="0083055A">
        <w:t xml:space="preserve">or mode-1, </w:t>
      </w:r>
      <w:r w:rsidR="00302DA6">
        <w:t xml:space="preserve">it is </w:t>
      </w:r>
      <w:r>
        <w:t xml:space="preserve">still </w:t>
      </w:r>
      <w:r w:rsidR="00302DA6">
        <w:t xml:space="preserve">not clear whether/how the UE can </w:t>
      </w:r>
      <w:r>
        <w:t xml:space="preserve">decide to </w:t>
      </w:r>
      <w:r w:rsidR="00302DA6">
        <w:t>use the shared COT.</w:t>
      </w:r>
    </w:p>
    <w:p w14:paraId="41AF0B1F" w14:textId="77777777" w:rsidR="00C45989" w:rsidRDefault="00C45989" w:rsidP="00C45989">
      <w:pPr>
        <w:pStyle w:val="BodyText"/>
        <w:rPr>
          <w:rFonts w:eastAsiaTheme="minorEastAsia"/>
          <w:bCs/>
          <w:lang w:eastAsia="zh-CN"/>
        </w:rPr>
      </w:pPr>
      <w:r w:rsidRPr="00787C66">
        <w:rPr>
          <w:rFonts w:eastAsiaTheme="minorEastAsia"/>
          <w:bCs/>
          <w:lang w:eastAsia="zh-CN"/>
        </w:rPr>
        <w:t xml:space="preserve">In Rel-16/17, a mode-1 UE is fully controlled by the network and does not consider the coordination information from </w:t>
      </w:r>
      <w:proofErr w:type="gramStart"/>
      <w:r w:rsidRPr="00787C66">
        <w:rPr>
          <w:rFonts w:eastAsiaTheme="minorEastAsia"/>
          <w:bCs/>
          <w:lang w:eastAsia="zh-CN"/>
        </w:rPr>
        <w:t>other</w:t>
      </w:r>
      <w:proofErr w:type="gramEnd"/>
      <w:r w:rsidRPr="00787C66">
        <w:rPr>
          <w:rFonts w:eastAsiaTheme="minorEastAsia"/>
          <w:bCs/>
          <w:lang w:eastAsia="zh-CN"/>
        </w:rPr>
        <w:t xml:space="preserve"> SL UEs. However, in Rel-18, it is </w:t>
      </w:r>
      <w:r>
        <w:rPr>
          <w:rFonts w:eastAsiaTheme="minorEastAsia"/>
          <w:bCs/>
          <w:lang w:eastAsia="zh-CN"/>
        </w:rPr>
        <w:t xml:space="preserve">still </w:t>
      </w:r>
      <w:r w:rsidRPr="00787C66">
        <w:rPr>
          <w:rFonts w:eastAsiaTheme="minorEastAsia"/>
          <w:bCs/>
          <w:lang w:eastAsia="zh-CN"/>
        </w:rPr>
        <w:t>unclear whether a mode-1 UE can share COT from other mode-1 or mode-2 UEs. If a mode-1 UE ignores the shared COT and remains</w:t>
      </w:r>
      <w:r>
        <w:rPr>
          <w:rFonts w:eastAsiaTheme="minorEastAsia"/>
          <w:bCs/>
          <w:lang w:eastAsia="zh-CN"/>
        </w:rPr>
        <w:t xml:space="preserve"> </w:t>
      </w:r>
      <w:r>
        <w:rPr>
          <w:rFonts w:eastAsiaTheme="minorEastAsia" w:hint="eastAsia"/>
          <w:bCs/>
          <w:lang w:eastAsia="zh-CN"/>
        </w:rPr>
        <w:t>a</w:t>
      </w:r>
      <w:r>
        <w:rPr>
          <w:rFonts w:eastAsiaTheme="minorEastAsia"/>
          <w:bCs/>
          <w:lang w:eastAsia="zh-CN"/>
        </w:rPr>
        <w:t xml:space="preserve"> Type-1 LBT</w:t>
      </w:r>
      <w:r w:rsidRPr="00787C66">
        <w:rPr>
          <w:rFonts w:eastAsiaTheme="minorEastAsia"/>
          <w:bCs/>
          <w:lang w:eastAsia="zh-CN"/>
        </w:rPr>
        <w:t xml:space="preserve">, its performance will be worse than that of </w:t>
      </w:r>
      <w:r w:rsidRPr="00787C66">
        <w:rPr>
          <w:rFonts w:eastAsiaTheme="minorEastAsia"/>
          <w:bCs/>
          <w:lang w:eastAsia="zh-CN"/>
        </w:rPr>
        <w:lastRenderedPageBreak/>
        <w:t>mode-2 UEs</w:t>
      </w:r>
      <w:r>
        <w:rPr>
          <w:rFonts w:eastAsiaTheme="minorEastAsia"/>
          <w:bCs/>
          <w:lang w:eastAsia="zh-CN"/>
        </w:rPr>
        <w:t xml:space="preserve"> since </w:t>
      </w:r>
      <w:r w:rsidRPr="00067D9C">
        <w:rPr>
          <w:szCs w:val="20"/>
        </w:rPr>
        <w:t xml:space="preserve">adhering to Type1 LBT not only results in a longer LBT time compared to Type2 but also leads to </w:t>
      </w:r>
      <w:r>
        <w:rPr>
          <w:szCs w:val="20"/>
        </w:rPr>
        <w:t xml:space="preserve">a </w:t>
      </w:r>
      <w:r w:rsidRPr="00067D9C">
        <w:rPr>
          <w:szCs w:val="20"/>
        </w:rPr>
        <w:t>higher probability of wasting the shared COT</w:t>
      </w:r>
      <w:r>
        <w:rPr>
          <w:szCs w:val="20"/>
        </w:rPr>
        <w:t xml:space="preserve">. </w:t>
      </w:r>
      <w:r w:rsidRPr="00DD71F3">
        <w:rPr>
          <w:szCs w:val="20"/>
        </w:rPr>
        <w:t xml:space="preserve">We believe that a </w:t>
      </w:r>
      <w:r>
        <w:rPr>
          <w:szCs w:val="20"/>
        </w:rPr>
        <w:t>mode-1</w:t>
      </w:r>
      <w:r w:rsidRPr="00DD71F3">
        <w:rPr>
          <w:szCs w:val="20"/>
        </w:rPr>
        <w:t xml:space="preserve"> UE can, at least, perform Type2 LBT to share the COT overlapped with the </w:t>
      </w:r>
      <w:r>
        <w:rPr>
          <w:szCs w:val="20"/>
        </w:rPr>
        <w:t>mode-1</w:t>
      </w:r>
      <w:r w:rsidRPr="00DD71F3">
        <w:rPr>
          <w:szCs w:val="20"/>
        </w:rPr>
        <w:t xml:space="preserve"> grant when it receives a COT-SI conveying its ID.</w:t>
      </w:r>
    </w:p>
    <w:p w14:paraId="734A75B5" w14:textId="77777777" w:rsidR="00C45989" w:rsidRDefault="00C45989" w:rsidP="00C45989">
      <w:pPr>
        <w:pStyle w:val="BodyText"/>
        <w:jc w:val="center"/>
      </w:pPr>
      <w:r>
        <w:object w:dxaOrig="6585" w:dyaOrig="2521" w14:anchorId="3C8E7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pt;height:86.55pt" o:ole="">
            <v:imagedata r:id="rId16" o:title="" cropbottom="8188f"/>
          </v:shape>
          <o:OLEObject Type="Embed" ProgID="Visio.Drawing.15" ShapeID="_x0000_i1025" DrawAspect="Content" ObjectID="_1757501928" r:id="rId17"/>
        </w:object>
      </w:r>
    </w:p>
    <w:p w14:paraId="0A928B9B" w14:textId="57CCF7BB" w:rsidR="00C45989" w:rsidRPr="003F4A24" w:rsidRDefault="00EE3259" w:rsidP="00EE3259">
      <w:pPr>
        <w:pStyle w:val="Caption"/>
        <w:jc w:val="center"/>
        <w:rPr>
          <w:rFonts w:eastAsiaTheme="minorEastAsia"/>
          <w:lang w:eastAsia="zh-CN"/>
        </w:rPr>
      </w:pPr>
      <w:r>
        <w:t xml:space="preserve">Figure </w:t>
      </w:r>
      <w:fldSimple w:instr=" SEQ Figure \* ARABIC ">
        <w:r>
          <w:rPr>
            <w:noProof/>
          </w:rPr>
          <w:t>9</w:t>
        </w:r>
      </w:fldSimple>
      <w:r>
        <w:t>:</w:t>
      </w:r>
      <w:r w:rsidR="00C45989" w:rsidRPr="003F4A24">
        <w:t xml:space="preserve"> </w:t>
      </w:r>
      <w:r w:rsidR="00C45989" w:rsidRPr="000C1608">
        <w:rPr>
          <w:rFonts w:eastAsiaTheme="minorEastAsia"/>
          <w:lang w:eastAsia="zh-CN"/>
        </w:rPr>
        <w:t>mode-1</w:t>
      </w:r>
      <w:r w:rsidR="00C45989" w:rsidRPr="003F4A24">
        <w:t xml:space="preserve"> grant overlapped with COT sharing</w:t>
      </w:r>
    </w:p>
    <w:p w14:paraId="33026DAF" w14:textId="7B637168" w:rsidR="00C45989" w:rsidRDefault="00C45989" w:rsidP="00C45989">
      <w:pPr>
        <w:spacing w:before="120" w:after="120"/>
        <w:rPr>
          <w:szCs w:val="20"/>
        </w:rPr>
      </w:pPr>
      <w:r w:rsidRPr="00067D9C">
        <w:rPr>
          <w:szCs w:val="20"/>
        </w:rPr>
        <w:t xml:space="preserve">In addition, if it is supported for a </w:t>
      </w:r>
      <w:r>
        <w:rPr>
          <w:szCs w:val="20"/>
        </w:rPr>
        <w:t>mode-1</w:t>
      </w:r>
      <w:r w:rsidRPr="00067D9C">
        <w:rPr>
          <w:szCs w:val="20"/>
        </w:rPr>
        <w:t xml:space="preserve"> UE to share a received COT, the permission of sharing COT can be controlled by NW. For example, when NW indicates or configures that mode-1 UE can share COT from other UEs, the </w:t>
      </w:r>
      <w:r>
        <w:rPr>
          <w:szCs w:val="20"/>
        </w:rPr>
        <w:t>mode-1</w:t>
      </w:r>
      <w:r w:rsidRPr="00067D9C">
        <w:rPr>
          <w:szCs w:val="20"/>
        </w:rPr>
        <w:t xml:space="preserve"> UE can determine whether to change to Type2 LBT when it receives a shared COT. </w:t>
      </w:r>
    </w:p>
    <w:p w14:paraId="3102AD2D" w14:textId="2064E268" w:rsidR="00B54A35" w:rsidRPr="008D0BDD" w:rsidRDefault="008D0BDD" w:rsidP="008D0BDD">
      <w:pPr>
        <w:pStyle w:val="Caption"/>
      </w:pPr>
      <w:bookmarkStart w:id="34" w:name="_Ref146834023"/>
      <w:r w:rsidRPr="008D0BDD">
        <w:t xml:space="preserve">Proposal </w:t>
      </w:r>
      <w:fldSimple w:instr=" SEQ Proposal \* ARABIC ">
        <w:r w:rsidR="008368F5">
          <w:rPr>
            <w:noProof/>
          </w:rPr>
          <w:t>9</w:t>
        </w:r>
      </w:fldSimple>
      <w:r w:rsidRPr="008D0BDD">
        <w:t xml:space="preserve">: </w:t>
      </w:r>
      <w:r w:rsidR="00B54A35" w:rsidRPr="008D0BDD">
        <w:t>It is up to gNB control whether mode-1 can use shared COT.</w:t>
      </w:r>
      <w:bookmarkEnd w:id="34"/>
    </w:p>
    <w:p w14:paraId="7F36AB23" w14:textId="609A466A" w:rsidR="00C45989" w:rsidRPr="008D0BDD" w:rsidRDefault="008D0BDD" w:rsidP="008D0BDD">
      <w:pPr>
        <w:pStyle w:val="Caption"/>
        <w:rPr>
          <w:bCs w:val="0"/>
        </w:rPr>
      </w:pPr>
      <w:bookmarkStart w:id="35" w:name="_Ref142685136"/>
      <w:r w:rsidRPr="008D0BDD">
        <w:t xml:space="preserve">Proposal </w:t>
      </w:r>
      <w:fldSimple w:instr=" SEQ Proposal \* ARABIC ">
        <w:r w:rsidR="008368F5">
          <w:rPr>
            <w:noProof/>
          </w:rPr>
          <w:t>10</w:t>
        </w:r>
      </w:fldSimple>
      <w:r w:rsidRPr="008D0BDD">
        <w:t xml:space="preserve">: </w:t>
      </w:r>
      <w:r w:rsidR="00C45989" w:rsidRPr="008D0BDD">
        <w:rPr>
          <w:bCs w:val="0"/>
        </w:rPr>
        <w:t>If a mode-1 UE receives COT-SI from other UEs, and if a mode-1 grant of the mode-1 UE is overlapped with the remaining COT, the mode-1 UE is allowed to perform Type2 to share the COT.</w:t>
      </w:r>
      <w:bookmarkEnd w:id="35"/>
    </w:p>
    <w:p w14:paraId="380961CD" w14:textId="79CE644B" w:rsidR="00FB34C2" w:rsidRDefault="00FB34C2" w:rsidP="00FB34C2">
      <w:pPr>
        <w:pStyle w:val="Heading2"/>
      </w:pPr>
      <w:r>
        <w:t>General resource selection procedure</w:t>
      </w:r>
    </w:p>
    <w:p w14:paraId="7DEA8C6D" w14:textId="37DE24E4" w:rsidR="004D24A0" w:rsidRDefault="00D968F5" w:rsidP="004D24A0">
      <w:pPr>
        <w:pStyle w:val="Heading3"/>
      </w:pPr>
      <w:r w:rsidRPr="00D968F5">
        <w:t>Insufficient time for type 1 LBT</w:t>
      </w:r>
    </w:p>
    <w:tbl>
      <w:tblPr>
        <w:tblStyle w:val="TableGrid"/>
        <w:tblW w:w="0" w:type="auto"/>
        <w:tblLook w:val="04A0" w:firstRow="1" w:lastRow="0" w:firstColumn="1" w:lastColumn="0" w:noHBand="0" w:noVBand="1"/>
      </w:tblPr>
      <w:tblGrid>
        <w:gridCol w:w="9019"/>
      </w:tblGrid>
      <w:tr w:rsidR="00D968F5" w:rsidRPr="00F27709" w14:paraId="35DC40F8" w14:textId="77777777" w:rsidTr="00EE56B0">
        <w:tc>
          <w:tcPr>
            <w:tcW w:w="9019" w:type="dxa"/>
          </w:tcPr>
          <w:p w14:paraId="603A07CF" w14:textId="77777777" w:rsidR="00D968F5" w:rsidRPr="00EB1602" w:rsidRDefault="00D968F5" w:rsidP="00EE56B0">
            <w:pPr>
              <w:autoSpaceDE w:val="0"/>
              <w:autoSpaceDN w:val="0"/>
              <w:spacing w:before="120"/>
              <w:rPr>
                <w:rFonts w:eastAsia="宋体" w:cs="宋体"/>
              </w:rPr>
            </w:pPr>
            <w:r w:rsidRPr="00EB1602">
              <w:rPr>
                <w:rFonts w:eastAsia="宋体" w:cs="宋体"/>
                <w:b/>
              </w:rPr>
              <w:t xml:space="preserve">Proposal 7-1 (II): </w:t>
            </w:r>
            <w:r w:rsidRPr="00EB1602">
              <w:rPr>
                <w:rFonts w:eastAsia="宋体" w:cs="宋体"/>
              </w:rPr>
              <w:t>To address the potential issue of insufficient time for a UE to perform Type 1 LBT before a selected resource due to LBT sensing time can be longer than T1 of resource selection window, further study at least the following options for down-selection in a future meeting. Other options are not precluded.</w:t>
            </w:r>
          </w:p>
          <w:p w14:paraId="2D4A725B" w14:textId="77777777" w:rsidR="00D968F5" w:rsidRPr="00EB1602" w:rsidRDefault="00D968F5" w:rsidP="00D968F5">
            <w:pPr>
              <w:widowControl/>
              <w:numPr>
                <w:ilvl w:val="0"/>
                <w:numId w:val="24"/>
              </w:numPr>
              <w:autoSpaceDE w:val="0"/>
              <w:autoSpaceDN w:val="0"/>
              <w:spacing w:after="60"/>
              <w:rPr>
                <w:rFonts w:eastAsia="宋体" w:cs="宋体"/>
              </w:rPr>
            </w:pPr>
            <w:r w:rsidRPr="00EB1602">
              <w:rPr>
                <w:rFonts w:eastAsia="宋体" w:cs="宋体"/>
              </w:rPr>
              <w:t>Option 1: A time offset is added to T1 of resource selection window. FFS the time offset length.</w:t>
            </w:r>
          </w:p>
          <w:p w14:paraId="1C11E4F4" w14:textId="77777777" w:rsidR="00D968F5" w:rsidRPr="00EB1602" w:rsidRDefault="00D968F5" w:rsidP="00D968F5">
            <w:pPr>
              <w:widowControl/>
              <w:numPr>
                <w:ilvl w:val="0"/>
                <w:numId w:val="24"/>
              </w:numPr>
              <w:autoSpaceDE w:val="0"/>
              <w:autoSpaceDN w:val="0"/>
              <w:spacing w:after="60"/>
              <w:rPr>
                <w:rFonts w:eastAsia="宋体" w:cs="宋体"/>
              </w:rPr>
            </w:pPr>
            <w:r w:rsidRPr="00EB1602">
              <w:rPr>
                <w:rFonts w:eastAsia="宋体" w:cs="宋体"/>
              </w:rPr>
              <w:t xml:space="preserve">Option 2: MAC layer </w:t>
            </w:r>
            <w:proofErr w:type="gramStart"/>
            <w:r w:rsidRPr="00EB1602">
              <w:rPr>
                <w:rFonts w:eastAsia="宋体" w:cs="宋体"/>
              </w:rPr>
              <w:t>takes into account</w:t>
            </w:r>
            <w:proofErr w:type="gramEnd"/>
            <w:r w:rsidRPr="00EB1602">
              <w:rPr>
                <w:rFonts w:eastAsia="宋体" w:cs="宋体"/>
              </w:rPr>
              <w:t xml:space="preserve"> of a potential Type 1 LBT sensing duration and selects resources accordingly.</w:t>
            </w:r>
          </w:p>
          <w:p w14:paraId="75891A96" w14:textId="77777777" w:rsidR="00D968F5" w:rsidRPr="00EB1602" w:rsidRDefault="00D968F5" w:rsidP="00D968F5">
            <w:pPr>
              <w:widowControl/>
              <w:numPr>
                <w:ilvl w:val="0"/>
                <w:numId w:val="24"/>
              </w:numPr>
              <w:autoSpaceDE w:val="0"/>
              <w:autoSpaceDN w:val="0"/>
              <w:spacing w:after="60"/>
              <w:rPr>
                <w:rFonts w:eastAsia="宋体" w:cs="宋体"/>
              </w:rPr>
            </w:pPr>
            <w:r w:rsidRPr="00EB1602">
              <w:rPr>
                <w:rFonts w:eastAsia="宋体" w:cs="宋体"/>
              </w:rPr>
              <w:t xml:space="preserve">Option 3: Type 1 LBT sensing duration is determined firstly, then resource selection </w:t>
            </w:r>
            <w:proofErr w:type="gramStart"/>
            <w:r w:rsidRPr="00EB1602">
              <w:rPr>
                <w:rFonts w:eastAsia="宋体" w:cs="宋体"/>
              </w:rPr>
              <w:t>takes into account</w:t>
            </w:r>
            <w:proofErr w:type="gramEnd"/>
            <w:r w:rsidRPr="00EB1602">
              <w:rPr>
                <w:rFonts w:eastAsia="宋体" w:cs="宋体"/>
              </w:rPr>
              <w:t xml:space="preserve"> of the LBT duration is performed.</w:t>
            </w:r>
          </w:p>
          <w:p w14:paraId="27CDE44E" w14:textId="77777777" w:rsidR="00D968F5" w:rsidRPr="00EB1602" w:rsidRDefault="00D968F5" w:rsidP="00D968F5">
            <w:pPr>
              <w:widowControl/>
              <w:numPr>
                <w:ilvl w:val="0"/>
                <w:numId w:val="24"/>
              </w:numPr>
              <w:autoSpaceDE w:val="0"/>
              <w:autoSpaceDN w:val="0"/>
              <w:spacing w:after="60"/>
              <w:rPr>
                <w:rFonts w:eastAsia="宋体" w:cs="宋体"/>
              </w:rPr>
            </w:pPr>
            <w:r w:rsidRPr="00EB1602">
              <w:rPr>
                <w:rFonts w:eastAsia="宋体" w:cs="宋体"/>
              </w:rPr>
              <w:t>Option 4: Resource is selected firstly, then Type 1 LBT sensing duration is adjusted based on timing of the selected resource.</w:t>
            </w:r>
          </w:p>
          <w:p w14:paraId="20BC48E6" w14:textId="77777777" w:rsidR="00D968F5" w:rsidRPr="00EB1602" w:rsidRDefault="00D968F5" w:rsidP="00D968F5">
            <w:pPr>
              <w:widowControl/>
              <w:numPr>
                <w:ilvl w:val="0"/>
                <w:numId w:val="24"/>
              </w:numPr>
              <w:autoSpaceDE w:val="0"/>
              <w:autoSpaceDN w:val="0"/>
              <w:spacing w:after="60"/>
              <w:rPr>
                <w:rFonts w:eastAsia="宋体" w:cs="宋体"/>
              </w:rPr>
            </w:pPr>
            <w:r w:rsidRPr="00EB1602">
              <w:rPr>
                <w:rFonts w:eastAsia="宋体" w:cs="宋体"/>
              </w:rPr>
              <w:t>Option 5: Do nothing; Drop the SL transmission due to LBT failure, perform resource re-selection and attempt to access the channel for the next selected resource.</w:t>
            </w:r>
          </w:p>
          <w:p w14:paraId="72455ABF" w14:textId="77777777" w:rsidR="00D968F5" w:rsidRPr="00EB1602" w:rsidRDefault="00D968F5" w:rsidP="00D968F5">
            <w:pPr>
              <w:widowControl/>
              <w:numPr>
                <w:ilvl w:val="0"/>
                <w:numId w:val="24"/>
              </w:numPr>
              <w:autoSpaceDE w:val="0"/>
              <w:autoSpaceDN w:val="0"/>
              <w:spacing w:after="60"/>
              <w:rPr>
                <w:rFonts w:eastAsia="宋体" w:cs="宋体"/>
              </w:rPr>
            </w:pPr>
            <w:r w:rsidRPr="00EB1602">
              <w:rPr>
                <w:rFonts w:eastAsia="宋体" w:cs="宋体"/>
              </w:rPr>
              <w:t>Option 6: At MAC layer, selection of resource(s) among the reported set of candidate resources from L1 is up to UE implementation in mode 2 for SL-U, instead of random selection.</w:t>
            </w:r>
          </w:p>
          <w:p w14:paraId="69B73E41" w14:textId="77777777" w:rsidR="00D968F5" w:rsidRPr="00CE2C65" w:rsidRDefault="00D968F5" w:rsidP="00D968F5">
            <w:pPr>
              <w:widowControl/>
              <w:numPr>
                <w:ilvl w:val="0"/>
                <w:numId w:val="24"/>
              </w:numPr>
              <w:autoSpaceDE w:val="0"/>
              <w:autoSpaceDN w:val="0"/>
              <w:spacing w:after="60"/>
              <w:rPr>
                <w:rFonts w:eastAsia="宋体" w:cs="宋体"/>
              </w:rPr>
            </w:pPr>
            <w:r w:rsidRPr="00EB1602">
              <w:rPr>
                <w:rFonts w:eastAsia="宋体" w:cs="宋体"/>
              </w:rPr>
              <w:t>Option 7: UE prioritizes resource in a detected shared COT.</w:t>
            </w:r>
          </w:p>
        </w:tc>
      </w:tr>
    </w:tbl>
    <w:p w14:paraId="5DB53F83" w14:textId="6309636B" w:rsidR="00D968F5" w:rsidRDefault="00D968F5" w:rsidP="00D968F5">
      <w:pPr>
        <w:pStyle w:val="BodyText"/>
        <w:spacing w:before="240"/>
        <w:rPr>
          <w:szCs w:val="20"/>
        </w:rPr>
      </w:pPr>
      <w:r>
        <w:rPr>
          <w:szCs w:val="20"/>
        </w:rPr>
        <w:t>In RAN1#112 meeting, several enhanced aspects were discussed in</w:t>
      </w:r>
      <w:r w:rsidR="00A00E7C">
        <w:rPr>
          <w:szCs w:val="20"/>
        </w:rPr>
        <w:t xml:space="preserve"> </w:t>
      </w:r>
      <w:r w:rsidR="00A00E7C">
        <w:rPr>
          <w:szCs w:val="20"/>
        </w:rPr>
        <w:fldChar w:fldCharType="begin"/>
      </w:r>
      <w:r w:rsidR="00A00E7C">
        <w:rPr>
          <w:szCs w:val="20"/>
        </w:rPr>
        <w:instrText xml:space="preserve"> REF _Ref146829354 \n \h </w:instrText>
      </w:r>
      <w:r w:rsidR="00A00E7C">
        <w:rPr>
          <w:szCs w:val="20"/>
        </w:rPr>
      </w:r>
      <w:r w:rsidR="00A00E7C">
        <w:rPr>
          <w:szCs w:val="20"/>
        </w:rPr>
        <w:fldChar w:fldCharType="separate"/>
      </w:r>
      <w:r w:rsidR="00CD2404">
        <w:rPr>
          <w:szCs w:val="20"/>
        </w:rPr>
        <w:t>[5]</w:t>
      </w:r>
      <w:r w:rsidR="00A00E7C">
        <w:rPr>
          <w:szCs w:val="20"/>
        </w:rPr>
        <w:fldChar w:fldCharType="end"/>
      </w:r>
      <w:r>
        <w:rPr>
          <w:szCs w:val="20"/>
        </w:rPr>
        <w:t xml:space="preserve"> </w:t>
      </w:r>
      <w:r>
        <w:rPr>
          <w:rFonts w:eastAsia="宋体" w:cs="宋体"/>
          <w:szCs w:val="20"/>
          <w:lang w:eastAsia="zh-CN"/>
        </w:rPr>
        <w:t>t</w:t>
      </w:r>
      <w:r w:rsidRPr="00EB1602">
        <w:rPr>
          <w:rFonts w:eastAsia="宋体" w:cs="宋体"/>
          <w:szCs w:val="20"/>
          <w:lang w:eastAsia="zh-CN"/>
        </w:rPr>
        <w:t xml:space="preserve">o address the issue of insufficient time </w:t>
      </w:r>
      <w:r w:rsidRPr="00F07716">
        <w:rPr>
          <w:szCs w:val="20"/>
        </w:rPr>
        <w:t>for a UE to perform Type 1 LBT</w:t>
      </w:r>
      <w:r>
        <w:rPr>
          <w:szCs w:val="20"/>
        </w:rPr>
        <w:t xml:space="preserve"> </w:t>
      </w:r>
      <w:r w:rsidRPr="00EB1602">
        <w:rPr>
          <w:rFonts w:eastAsia="宋体" w:cs="宋体"/>
          <w:szCs w:val="20"/>
          <w:lang w:eastAsia="zh-CN"/>
        </w:rPr>
        <w:t>before a selected resource</w:t>
      </w:r>
      <w:r>
        <w:rPr>
          <w:szCs w:val="20"/>
        </w:rPr>
        <w:t xml:space="preserve">, which is cited above. </w:t>
      </w:r>
    </w:p>
    <w:p w14:paraId="0D526121" w14:textId="428471ED" w:rsidR="00D968F5" w:rsidRDefault="00D968F5" w:rsidP="00D968F5">
      <w:pPr>
        <w:pStyle w:val="BodyText"/>
        <w:rPr>
          <w:rFonts w:eastAsiaTheme="minorEastAsia"/>
          <w:lang w:eastAsia="zh-CN"/>
        </w:rPr>
      </w:pPr>
      <w:r>
        <w:rPr>
          <w:szCs w:val="20"/>
        </w:rPr>
        <w:t>I</w:t>
      </w:r>
      <w:r w:rsidRPr="00F07716">
        <w:rPr>
          <w:szCs w:val="20"/>
        </w:rPr>
        <w:t xml:space="preserve">n our opinion, </w:t>
      </w:r>
      <w:r>
        <w:rPr>
          <w:szCs w:val="20"/>
        </w:rPr>
        <w:t xml:space="preserve">at least </w:t>
      </w:r>
      <w:r w:rsidRPr="00F07716">
        <w:rPr>
          <w:szCs w:val="20"/>
        </w:rPr>
        <w:t xml:space="preserve">the time gap between slot n (where resource selection is triggered) and the slot of </w:t>
      </w:r>
      <w:r>
        <w:rPr>
          <w:szCs w:val="20"/>
        </w:rPr>
        <w:t>selected</w:t>
      </w:r>
      <w:r w:rsidRPr="00F07716">
        <w:rPr>
          <w:szCs w:val="20"/>
        </w:rPr>
        <w:t xml:space="preserve"> resource </w:t>
      </w:r>
      <w:r>
        <w:rPr>
          <w:szCs w:val="20"/>
        </w:rPr>
        <w:t>should be</w:t>
      </w:r>
      <w:r w:rsidRPr="00F07716">
        <w:rPr>
          <w:szCs w:val="20"/>
        </w:rPr>
        <w:t xml:space="preserve"> larger than the minimal/remaining LBT duration for the UE, </w:t>
      </w:r>
      <w:r w:rsidRPr="0026328F">
        <w:rPr>
          <w:rFonts w:hint="eastAsia"/>
          <w:szCs w:val="20"/>
        </w:rPr>
        <w:t>and</w:t>
      </w:r>
      <w:r>
        <w:rPr>
          <w:szCs w:val="20"/>
        </w:rPr>
        <w:t xml:space="preserve"> this behavior can be performed in MAC layer </w:t>
      </w:r>
      <w:r>
        <w:rPr>
          <w:szCs w:val="20"/>
        </w:rPr>
        <w:lastRenderedPageBreak/>
        <w:t xml:space="preserve">as a </w:t>
      </w:r>
      <w:r w:rsidR="005F6B03">
        <w:rPr>
          <w:szCs w:val="20"/>
        </w:rPr>
        <w:t>candidate</w:t>
      </w:r>
      <w:r>
        <w:rPr>
          <w:szCs w:val="20"/>
        </w:rPr>
        <w:t xml:space="preserve"> UE implementation choice</w:t>
      </w:r>
      <w:r>
        <w:rPr>
          <w:rFonts w:eastAsiaTheme="minorEastAsia"/>
          <w:lang w:eastAsia="zh-CN"/>
        </w:rPr>
        <w:t>.</w:t>
      </w:r>
      <w:r w:rsidR="008C1503">
        <w:rPr>
          <w:rFonts w:eastAsiaTheme="minorEastAsia"/>
          <w:lang w:eastAsia="zh-CN"/>
        </w:rPr>
        <w:t xml:space="preserve"> Similar to the L1 priority information indicated to PHY layer upon resource selection trigger, the UE can also derive from the buffer a CAPC which is used to determine the </w:t>
      </w:r>
      <w:r w:rsidR="008C1503" w:rsidRPr="00F07716">
        <w:rPr>
          <w:szCs w:val="20"/>
        </w:rPr>
        <w:t>LBT duration for the UE</w:t>
      </w:r>
      <w:r w:rsidR="008C1503">
        <w:rPr>
          <w:szCs w:val="20"/>
        </w:rPr>
        <w:t>.</w:t>
      </w:r>
    </w:p>
    <w:p w14:paraId="0CCE01F8" w14:textId="7A37F222" w:rsidR="004D24A0" w:rsidRDefault="005F6B03" w:rsidP="005F6B03">
      <w:pPr>
        <w:pStyle w:val="Caption"/>
      </w:pPr>
      <w:bookmarkStart w:id="36" w:name="_Ref146834195"/>
      <w:r w:rsidRPr="005F6B03">
        <w:t xml:space="preserve">Proposal </w:t>
      </w:r>
      <w:fldSimple w:instr=" SEQ Proposal \* ARABIC ">
        <w:r w:rsidR="008368F5">
          <w:rPr>
            <w:noProof/>
          </w:rPr>
          <w:t>11</w:t>
        </w:r>
      </w:fldSimple>
      <w:r w:rsidRPr="005F6B03">
        <w:t xml:space="preserve">: </w:t>
      </w:r>
      <w:r w:rsidR="00D968F5" w:rsidRPr="005F6B03">
        <w:rPr>
          <w:rFonts w:eastAsiaTheme="minorEastAsia"/>
          <w:lang w:eastAsia="zh-CN"/>
        </w:rPr>
        <w:t xml:space="preserve">In the resource selection procedure, MAC may prioritize to select the resource after slot </w:t>
      </w:r>
      <w:proofErr w:type="spellStart"/>
      <w:r w:rsidR="00D968F5" w:rsidRPr="005F6B03">
        <w:rPr>
          <w:rFonts w:eastAsiaTheme="minorEastAsia"/>
          <w:lang w:eastAsia="zh-CN"/>
        </w:rPr>
        <w:t>n+K</w:t>
      </w:r>
      <w:proofErr w:type="spellEnd"/>
      <w:r w:rsidR="00D968F5" w:rsidRPr="005F6B03">
        <w:rPr>
          <w:rFonts w:eastAsiaTheme="minorEastAsia"/>
          <w:lang w:eastAsia="zh-CN"/>
        </w:rPr>
        <w:t>, where K is the number of remaining slots for the UE to perform type 1 channel access</w:t>
      </w:r>
      <w:r w:rsidR="00004723">
        <w:rPr>
          <w:rFonts w:eastAsiaTheme="minorEastAsia"/>
          <w:lang w:eastAsia="zh-CN"/>
        </w:rPr>
        <w:t>, and it is up to UE implementation how to determine the value of K.</w:t>
      </w:r>
      <w:bookmarkEnd w:id="36"/>
    </w:p>
    <w:p w14:paraId="49E81DEA" w14:textId="6B9404E2" w:rsidR="004D24A0" w:rsidRPr="004D24A0" w:rsidRDefault="00834917" w:rsidP="004D24A0">
      <w:pPr>
        <w:pStyle w:val="Heading3"/>
      </w:pPr>
      <w:r>
        <w:t xml:space="preserve">how </w:t>
      </w:r>
      <w:r w:rsidR="00EC7290">
        <w:t xml:space="preserve">MAC layer indicates </w:t>
      </w:r>
      <w:r w:rsidR="004D24A0">
        <w:t>number of RB set</w:t>
      </w:r>
    </w:p>
    <w:p w14:paraId="2CB5A94A" w14:textId="42647C7E" w:rsidR="008459CE" w:rsidRDefault="008459CE" w:rsidP="008459CE">
      <w:pPr>
        <w:widowControl/>
        <w:spacing w:after="120"/>
        <w:rPr>
          <w:rFonts w:eastAsia="宋体" w:cs="Times New Roman"/>
          <w:kern w:val="0"/>
          <w:szCs w:val="24"/>
        </w:rPr>
      </w:pPr>
      <w:r>
        <w:rPr>
          <w:rFonts w:eastAsia="宋体" w:cs="Times New Roman" w:hint="eastAsia"/>
          <w:kern w:val="0"/>
          <w:szCs w:val="24"/>
        </w:rPr>
        <w:t>I</w:t>
      </w:r>
      <w:r>
        <w:rPr>
          <w:rFonts w:eastAsia="宋体" w:cs="Times New Roman"/>
          <w:kern w:val="0"/>
          <w:szCs w:val="24"/>
        </w:rPr>
        <w:t>n R1#114, it is agreed that for interlace RB-based PSSCH transmission, the MAC layer indicates the number of used RB sets</w:t>
      </w:r>
      <w:r w:rsidRPr="008459CE">
        <w:rPr>
          <w:rFonts w:eastAsia="宋体" w:cs="Times New Roman"/>
          <w:kern w:val="0"/>
          <w:szCs w:val="24"/>
        </w:rPr>
        <w:t xml:space="preserve"> </w:t>
      </w:r>
      <w:r>
        <w:rPr>
          <w:rFonts w:eastAsia="宋体" w:cs="Times New Roman"/>
          <w:kern w:val="0"/>
          <w:szCs w:val="24"/>
        </w:rPr>
        <w:t xml:space="preserve">to L1, i.e. </w:t>
      </w:r>
      <w:proofErr w:type="spellStart"/>
      <w:r>
        <w:rPr>
          <w:rFonts w:eastAsia="宋体" w:cs="Times New Roman"/>
          <w:kern w:val="0"/>
          <w:szCs w:val="24"/>
        </w:rPr>
        <w:t>L</w:t>
      </w:r>
      <w:r w:rsidRPr="008459CE">
        <w:rPr>
          <w:rFonts w:eastAsia="宋体" w:cs="Times New Roman"/>
          <w:kern w:val="0"/>
          <w:szCs w:val="24"/>
          <w:vertAlign w:val="subscript"/>
        </w:rPr>
        <w:t>RBset</w:t>
      </w:r>
      <w:proofErr w:type="spellEnd"/>
      <w:r>
        <w:rPr>
          <w:rFonts w:eastAsia="宋体" w:cs="Times New Roman"/>
          <w:kern w:val="0"/>
          <w:szCs w:val="24"/>
        </w:rPr>
        <w:t xml:space="preserve">, for </w:t>
      </w:r>
      <w:r w:rsidRPr="00CE1E62">
        <w:rPr>
          <w:szCs w:val="20"/>
          <w:lang w:eastAsia="ja-JP"/>
        </w:rPr>
        <w:t>one PSCCH/PSSCH transmission</w:t>
      </w:r>
      <w:r w:rsidR="00A00E7C">
        <w:rPr>
          <w:szCs w:val="20"/>
          <w:lang w:eastAsia="ja-JP"/>
        </w:rPr>
        <w:t xml:space="preserve"> </w:t>
      </w:r>
      <w:r w:rsidR="00A00E7C">
        <w:rPr>
          <w:szCs w:val="20"/>
          <w:lang w:eastAsia="ja-JP"/>
        </w:rPr>
        <w:fldChar w:fldCharType="begin"/>
      </w:r>
      <w:r w:rsidR="00A00E7C">
        <w:rPr>
          <w:szCs w:val="20"/>
          <w:lang w:eastAsia="ja-JP"/>
        </w:rPr>
        <w:instrText xml:space="preserve"> REF _Ref146829551 \n \h </w:instrText>
      </w:r>
      <w:r w:rsidR="00A00E7C">
        <w:rPr>
          <w:szCs w:val="20"/>
          <w:lang w:eastAsia="ja-JP"/>
        </w:rPr>
      </w:r>
      <w:r w:rsidR="00A00E7C">
        <w:rPr>
          <w:szCs w:val="20"/>
          <w:lang w:eastAsia="ja-JP"/>
        </w:rPr>
        <w:fldChar w:fldCharType="separate"/>
      </w:r>
      <w:r w:rsidR="00D85DD3">
        <w:rPr>
          <w:szCs w:val="20"/>
          <w:lang w:eastAsia="ja-JP"/>
        </w:rPr>
        <w:t>[1]</w:t>
      </w:r>
      <w:r w:rsidR="00A00E7C">
        <w:rPr>
          <w:szCs w:val="20"/>
          <w:lang w:eastAsia="ja-JP"/>
        </w:rPr>
        <w:fldChar w:fldCharType="end"/>
      </w:r>
      <w:r w:rsidR="00A00E7C">
        <w:rPr>
          <w:szCs w:val="20"/>
          <w:lang w:eastAsia="ja-JP"/>
        </w:rPr>
        <w:t>.</w:t>
      </w:r>
    </w:p>
    <w:tbl>
      <w:tblPr>
        <w:tblStyle w:val="TableGrid"/>
        <w:tblW w:w="0" w:type="auto"/>
        <w:tblLook w:val="04A0" w:firstRow="1" w:lastRow="0" w:firstColumn="1" w:lastColumn="0" w:noHBand="0" w:noVBand="1"/>
      </w:tblPr>
      <w:tblGrid>
        <w:gridCol w:w="9628"/>
      </w:tblGrid>
      <w:tr w:rsidR="008459CE" w14:paraId="076AB8EE" w14:textId="77777777" w:rsidTr="008459CE">
        <w:tc>
          <w:tcPr>
            <w:tcW w:w="9628" w:type="dxa"/>
          </w:tcPr>
          <w:p w14:paraId="24454872" w14:textId="77777777" w:rsidR="008459CE" w:rsidRDefault="008459CE" w:rsidP="008459CE">
            <w:pPr>
              <w:rPr>
                <w:lang w:eastAsia="x-none"/>
              </w:rPr>
            </w:pPr>
            <w:r w:rsidRPr="00D45F24">
              <w:rPr>
                <w:highlight w:val="green"/>
                <w:lang w:eastAsia="x-none"/>
              </w:rPr>
              <w:t>Agreement</w:t>
            </w:r>
          </w:p>
          <w:p w14:paraId="10F909EB" w14:textId="77777777" w:rsidR="008459CE" w:rsidRPr="00CE1E62" w:rsidRDefault="008459CE" w:rsidP="008459CE">
            <w:pPr>
              <w:tabs>
                <w:tab w:val="left" w:pos="0"/>
              </w:tabs>
              <w:spacing w:line="276" w:lineRule="auto"/>
            </w:pPr>
            <w:r w:rsidRPr="00CE1E62">
              <w:t>Regarding frequency domain resource indication for interlace RB-based PSSCH transmission:</w:t>
            </w:r>
          </w:p>
          <w:p w14:paraId="3CFE414E" w14:textId="77777777" w:rsidR="008459CE" w:rsidRPr="00CE1E62" w:rsidRDefault="008459CE" w:rsidP="008459CE">
            <w:pPr>
              <w:widowControl/>
              <w:numPr>
                <w:ilvl w:val="0"/>
                <w:numId w:val="25"/>
              </w:numPr>
              <w:jc w:val="left"/>
            </w:pPr>
            <w:r w:rsidRPr="00CE1E62">
              <w:t>Alt A: MAC layer indicates both</w:t>
            </w:r>
            <m:oMath>
              <m:r>
                <m:rPr>
                  <m:sty m:val="p"/>
                </m:rPr>
                <w:rPr>
                  <w:rFonts w:ascii="Cambria Math" w:hAnsi="Cambria Math"/>
                </w:rPr>
                <m:t xml:space="preserve"> </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CE1E62">
              <w:t xml:space="preserve"> and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CE1E62">
              <w:rPr>
                <w:lang w:eastAsia="ja-JP"/>
              </w:rPr>
              <w:t xml:space="preserve"> to PHY layer, where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CE1E62">
              <w:rPr>
                <w:lang w:eastAsia="ja-JP"/>
              </w:rPr>
              <w:t xml:space="preserve"> is the number of used RB sets for one PSCCH/PSSCH transmission</w:t>
            </w:r>
          </w:p>
          <w:p w14:paraId="011C2B60" w14:textId="77777777" w:rsidR="008459CE" w:rsidRPr="00CE1E62" w:rsidRDefault="008459CE" w:rsidP="008459CE">
            <w:pPr>
              <w:widowControl/>
              <w:numPr>
                <w:ilvl w:val="1"/>
                <w:numId w:val="25"/>
              </w:numPr>
              <w:jc w:val="left"/>
            </w:pPr>
            <w:r w:rsidRPr="00CE1E62">
              <w:t xml:space="preserve">Regarding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CE1E62">
              <w:t xml:space="preserve"> in TS 38.214 Clause 8.1.4, down-select one of the followings in RAN1#114:</w:t>
            </w:r>
          </w:p>
          <w:p w14:paraId="30B8B3C7" w14:textId="77777777" w:rsidR="008459CE" w:rsidRPr="00CE1E62" w:rsidRDefault="008459CE" w:rsidP="008459CE">
            <w:pPr>
              <w:widowControl/>
              <w:numPr>
                <w:ilvl w:val="2"/>
                <w:numId w:val="25"/>
              </w:numPr>
              <w:jc w:val="left"/>
            </w:pPr>
            <w:r w:rsidRPr="00CE1E62">
              <w:t xml:space="preserve">Sub-Alt 1: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CE1E62">
              <w:t xml:space="preserve"> is “the number of sub-channels within each RB set to be used for the PSSCH/PSCCH transmission in a slot”</w:t>
            </w:r>
          </w:p>
          <w:p w14:paraId="38D5B216" w14:textId="77777777" w:rsidR="008459CE" w:rsidRPr="00CE1E62" w:rsidRDefault="008459CE" w:rsidP="008459CE">
            <w:pPr>
              <w:widowControl/>
              <w:numPr>
                <w:ilvl w:val="3"/>
                <w:numId w:val="25"/>
              </w:numPr>
              <w:jc w:val="left"/>
            </w:pPr>
            <w:r w:rsidRPr="00CE1E62">
              <w:rPr>
                <w:lang w:eastAsia="ja-JP"/>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ja-JP"/>
                </w:rPr>
                <m:t>=</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p>
          <w:p w14:paraId="791DBE55" w14:textId="77777777" w:rsidR="008459CE" w:rsidRPr="00CE1E62" w:rsidRDefault="008459CE" w:rsidP="008459CE">
            <w:pPr>
              <w:widowControl/>
              <w:numPr>
                <w:ilvl w:val="2"/>
                <w:numId w:val="25"/>
              </w:numPr>
              <w:jc w:val="left"/>
            </w:pPr>
            <w:r w:rsidRPr="00CE1E62">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Pr="00CE1E62">
              <w:rPr>
                <w:lang w:eastAsia="ja-JP"/>
              </w:rPr>
              <w:t xml:space="preserve"> is the number of used sub-channels within each RB set for one PSCCH/PSSCH transmission</w:t>
            </w:r>
            <w:r w:rsidRPr="00CE1E62">
              <w:t xml:space="preserve"> </w:t>
            </w:r>
          </w:p>
          <w:p w14:paraId="051BBE37" w14:textId="77777777" w:rsidR="008459CE" w:rsidRPr="00CE1E62" w:rsidRDefault="008459CE" w:rsidP="008459CE">
            <w:pPr>
              <w:widowControl/>
              <w:numPr>
                <w:ilvl w:val="0"/>
                <w:numId w:val="25"/>
              </w:numPr>
              <w:jc w:val="left"/>
            </w:pPr>
            <w:r w:rsidRPr="00CE1E62">
              <w:t>Resources from the RB set where C-LBT failure was detected are not reported to MAC layer.</w:t>
            </w:r>
          </w:p>
          <w:p w14:paraId="2EC99BCC" w14:textId="25194170" w:rsidR="008459CE" w:rsidRPr="008459CE" w:rsidRDefault="008459CE" w:rsidP="0008366C">
            <w:pPr>
              <w:widowControl/>
              <w:numPr>
                <w:ilvl w:val="0"/>
                <w:numId w:val="25"/>
              </w:numPr>
              <w:jc w:val="left"/>
            </w:pPr>
            <w:r w:rsidRPr="00CE1E62">
              <w:t>Note: RAN1 assumes “</w:t>
            </w:r>
            <w:r w:rsidRPr="00CE1E62">
              <w:rPr>
                <w:i/>
              </w:rPr>
              <w:t>MAC informs PHY of the RB set information where SL C-LBT failure was detected</w:t>
            </w:r>
            <w:r w:rsidRPr="00CE1E62">
              <w:t>” as per RAN2’s LS in R1-2306174</w:t>
            </w:r>
          </w:p>
        </w:tc>
      </w:tr>
    </w:tbl>
    <w:p w14:paraId="52C70432" w14:textId="4E11DF89" w:rsidR="00710988" w:rsidRDefault="0008366C" w:rsidP="008459CE">
      <w:pPr>
        <w:widowControl/>
        <w:spacing w:before="120" w:after="120"/>
        <w:rPr>
          <w:rFonts w:eastAsia="宋体" w:cs="Times New Roman"/>
          <w:kern w:val="0"/>
          <w:szCs w:val="24"/>
        </w:rPr>
      </w:pPr>
      <w:r w:rsidRPr="00F5311B">
        <w:rPr>
          <w:rFonts w:eastAsia="宋体" w:cs="Times New Roman"/>
          <w:kern w:val="0"/>
          <w:szCs w:val="24"/>
        </w:rPr>
        <w:t xml:space="preserve">Considering one PSSCH transmission may occupy one or multiple RB sets, how to select the number of RB sets should be determined. </w:t>
      </w:r>
      <w:r w:rsidR="00DA32BF">
        <w:rPr>
          <w:rFonts w:eastAsia="宋体" w:cs="Times New Roman"/>
          <w:kern w:val="0"/>
          <w:szCs w:val="24"/>
        </w:rPr>
        <w:t xml:space="preserve">In our understanding, </w:t>
      </w:r>
      <w:r w:rsidRPr="00F5311B">
        <w:rPr>
          <w:rFonts w:eastAsia="宋体" w:cs="Times New Roman"/>
          <w:kern w:val="0"/>
          <w:szCs w:val="24"/>
        </w:rPr>
        <w:t>there is some</w:t>
      </w:r>
      <w:r w:rsidR="00DA32BF">
        <w:rPr>
          <w:rFonts w:eastAsia="宋体" w:cs="Times New Roman"/>
          <w:kern w:val="0"/>
          <w:szCs w:val="24"/>
        </w:rPr>
        <w:t xml:space="preserve"> </w:t>
      </w:r>
      <w:r w:rsidRPr="00F5311B">
        <w:rPr>
          <w:rFonts w:eastAsia="宋体" w:cs="Times New Roman"/>
          <w:kern w:val="0"/>
          <w:szCs w:val="24"/>
        </w:rPr>
        <w:t xml:space="preserve">information </w:t>
      </w:r>
      <w:r w:rsidR="00710988">
        <w:rPr>
          <w:rFonts w:eastAsia="宋体" w:cs="Times New Roman"/>
          <w:kern w:val="0"/>
          <w:szCs w:val="24"/>
        </w:rPr>
        <w:t>that can</w:t>
      </w:r>
      <w:r w:rsidR="00710988" w:rsidRPr="00F5311B">
        <w:rPr>
          <w:rFonts w:eastAsia="宋体" w:cs="Times New Roman"/>
          <w:kern w:val="0"/>
          <w:szCs w:val="24"/>
        </w:rPr>
        <w:t xml:space="preserve"> </w:t>
      </w:r>
      <w:r w:rsidRPr="00F5311B">
        <w:rPr>
          <w:rFonts w:eastAsia="宋体" w:cs="Times New Roman"/>
          <w:kern w:val="0"/>
          <w:szCs w:val="24"/>
        </w:rPr>
        <w:t xml:space="preserve">be considered </w:t>
      </w:r>
      <w:r w:rsidR="00710988">
        <w:rPr>
          <w:rFonts w:eastAsia="宋体" w:cs="Times New Roman"/>
          <w:kern w:val="0"/>
          <w:szCs w:val="24"/>
        </w:rPr>
        <w:t>for</w:t>
      </w:r>
      <w:r w:rsidR="00710988" w:rsidRPr="00F5311B">
        <w:rPr>
          <w:rFonts w:eastAsia="宋体" w:cs="Times New Roman"/>
          <w:kern w:val="0"/>
          <w:szCs w:val="24"/>
        </w:rPr>
        <w:t xml:space="preserve"> </w:t>
      </w:r>
      <w:r w:rsidRPr="00F5311B">
        <w:rPr>
          <w:rFonts w:eastAsia="宋体" w:cs="Times New Roman"/>
          <w:kern w:val="0"/>
          <w:szCs w:val="24"/>
        </w:rPr>
        <w:t>determin</w:t>
      </w:r>
      <w:r w:rsidR="00710988">
        <w:rPr>
          <w:rFonts w:eastAsia="宋体" w:cs="Times New Roman"/>
          <w:kern w:val="0"/>
          <w:szCs w:val="24"/>
        </w:rPr>
        <w:t>ing</w:t>
      </w:r>
      <w:r w:rsidRPr="00F5311B">
        <w:rPr>
          <w:rFonts w:eastAsia="宋体" w:cs="Times New Roman"/>
          <w:kern w:val="0"/>
          <w:szCs w:val="24"/>
        </w:rPr>
        <w:t xml:space="preserve"> the number of RB sets</w:t>
      </w:r>
      <w:r w:rsidR="00710988" w:rsidRPr="00F5311B">
        <w:rPr>
          <w:rFonts w:eastAsia="宋体" w:cs="Times New Roman"/>
          <w:kern w:val="0"/>
          <w:szCs w:val="24"/>
        </w:rPr>
        <w:t>, e.g. priority and CBR</w:t>
      </w:r>
      <w:r w:rsidRPr="00F5311B">
        <w:rPr>
          <w:rFonts w:eastAsia="宋体" w:cs="Times New Roman"/>
          <w:kern w:val="0"/>
          <w:szCs w:val="24"/>
        </w:rPr>
        <w:t xml:space="preserve">. </w:t>
      </w:r>
      <w:r w:rsidR="00710988">
        <w:rPr>
          <w:rFonts w:eastAsia="宋体" w:cs="Times New Roman"/>
          <w:kern w:val="0"/>
          <w:szCs w:val="24"/>
        </w:rPr>
        <w:t xml:space="preserve">This is similar to the legacy procedure on how </w:t>
      </w:r>
      <w:proofErr w:type="spellStart"/>
      <w:r w:rsidR="00710988" w:rsidRPr="00394A0B">
        <w:rPr>
          <w:rFonts w:eastAsia="宋体" w:cs="Times New Roman"/>
          <w:i/>
          <w:kern w:val="0"/>
          <w:szCs w:val="24"/>
        </w:rPr>
        <w:t>L</w:t>
      </w:r>
      <w:r w:rsidR="00710988" w:rsidRPr="00394A0B">
        <w:rPr>
          <w:rFonts w:eastAsia="宋体" w:cs="Times New Roman"/>
          <w:i/>
          <w:kern w:val="0"/>
          <w:szCs w:val="24"/>
          <w:vertAlign w:val="subscript"/>
        </w:rPr>
        <w:t>subCH</w:t>
      </w:r>
      <w:proofErr w:type="spellEnd"/>
      <w:r w:rsidR="00710988">
        <w:rPr>
          <w:rFonts w:eastAsia="宋体" w:cs="Times New Roman"/>
          <w:kern w:val="0"/>
          <w:szCs w:val="24"/>
        </w:rPr>
        <w:t xml:space="preserve"> is determined.</w:t>
      </w:r>
    </w:p>
    <w:p w14:paraId="4B7A0F68" w14:textId="6974271A" w:rsidR="00710988" w:rsidRDefault="00710988" w:rsidP="008459CE">
      <w:pPr>
        <w:widowControl/>
        <w:spacing w:before="120" w:after="120"/>
        <w:rPr>
          <w:rFonts w:eastAsia="宋体" w:cs="Times New Roman"/>
          <w:kern w:val="0"/>
          <w:szCs w:val="24"/>
        </w:rPr>
      </w:pPr>
      <w:r>
        <w:rPr>
          <w:rFonts w:eastAsia="宋体" w:cs="Times New Roman"/>
          <w:kern w:val="0"/>
          <w:szCs w:val="24"/>
        </w:rPr>
        <w:t>In one case</w:t>
      </w:r>
      <w:r w:rsidR="0008366C" w:rsidRPr="00F5311B">
        <w:rPr>
          <w:rFonts w:eastAsia="宋体" w:cs="Times New Roman"/>
          <w:kern w:val="0"/>
          <w:szCs w:val="24"/>
        </w:rPr>
        <w:t xml:space="preserve">, if the priority is higher, the reserved resources would </w:t>
      </w:r>
      <w:r w:rsidRPr="00F5311B">
        <w:rPr>
          <w:rFonts w:eastAsia="宋体" w:cs="Times New Roman"/>
          <w:kern w:val="0"/>
          <w:szCs w:val="24"/>
        </w:rPr>
        <w:t>more likely</w:t>
      </w:r>
      <w:r w:rsidRPr="00710988">
        <w:rPr>
          <w:rFonts w:eastAsia="宋体" w:cs="Times New Roman"/>
          <w:kern w:val="0"/>
          <w:szCs w:val="24"/>
        </w:rPr>
        <w:t xml:space="preserve"> </w:t>
      </w:r>
      <w:r w:rsidRPr="00F5311B">
        <w:rPr>
          <w:rFonts w:eastAsia="宋体" w:cs="Times New Roman"/>
          <w:kern w:val="0"/>
          <w:szCs w:val="24"/>
        </w:rPr>
        <w:t xml:space="preserve">be </w:t>
      </w:r>
      <w:r w:rsidR="0008366C" w:rsidRPr="00F5311B">
        <w:rPr>
          <w:rFonts w:eastAsia="宋体" w:cs="Times New Roman"/>
          <w:kern w:val="0"/>
          <w:szCs w:val="24"/>
        </w:rPr>
        <w:t>maintained (as the lower priority transmission shall not preempt them). In this case, more RB sets may be allocated as the success rate of</w:t>
      </w:r>
      <w:r>
        <w:rPr>
          <w:rFonts w:eastAsia="宋体" w:cs="Times New Roman"/>
          <w:kern w:val="0"/>
          <w:szCs w:val="24"/>
        </w:rPr>
        <w:t xml:space="preserve"> </w:t>
      </w:r>
      <w:r>
        <w:rPr>
          <w:rFonts w:eastAsia="宋体" w:cs="Times New Roman" w:hint="eastAsia"/>
          <w:kern w:val="0"/>
          <w:szCs w:val="24"/>
        </w:rPr>
        <w:t>cha</w:t>
      </w:r>
      <w:r>
        <w:rPr>
          <w:rFonts w:eastAsia="宋体" w:cs="Times New Roman"/>
          <w:kern w:val="0"/>
          <w:szCs w:val="24"/>
        </w:rPr>
        <w:t>nnel</w:t>
      </w:r>
      <w:r w:rsidR="0008366C" w:rsidRPr="00F5311B">
        <w:rPr>
          <w:rFonts w:eastAsia="宋体" w:cs="Times New Roman"/>
          <w:kern w:val="0"/>
          <w:szCs w:val="24"/>
        </w:rPr>
        <w:t xml:space="preserve"> access may be higher. </w:t>
      </w:r>
    </w:p>
    <w:p w14:paraId="0CA52D28" w14:textId="7C4A7435" w:rsidR="0008366C" w:rsidRPr="00F5311B" w:rsidRDefault="00710988" w:rsidP="008459CE">
      <w:pPr>
        <w:widowControl/>
        <w:spacing w:before="120" w:after="120"/>
        <w:rPr>
          <w:rFonts w:eastAsia="宋体" w:cs="Times New Roman"/>
          <w:kern w:val="0"/>
          <w:szCs w:val="24"/>
        </w:rPr>
      </w:pPr>
      <w:r>
        <w:rPr>
          <w:rFonts w:eastAsia="宋体" w:cs="Times New Roman"/>
          <w:kern w:val="0"/>
          <w:szCs w:val="24"/>
        </w:rPr>
        <w:t>In another case</w:t>
      </w:r>
      <w:r w:rsidR="0008366C" w:rsidRPr="00F5311B">
        <w:rPr>
          <w:rFonts w:eastAsia="宋体" w:cs="Times New Roman"/>
          <w:kern w:val="0"/>
          <w:szCs w:val="24"/>
        </w:rPr>
        <w:t xml:space="preserve">, </w:t>
      </w:r>
      <w:r>
        <w:rPr>
          <w:rFonts w:eastAsia="宋体" w:cs="Times New Roman"/>
          <w:kern w:val="0"/>
          <w:szCs w:val="24"/>
        </w:rPr>
        <w:t>s</w:t>
      </w:r>
      <w:r w:rsidRPr="00F5311B">
        <w:rPr>
          <w:rFonts w:eastAsia="宋体" w:cs="Times New Roman"/>
          <w:kern w:val="0"/>
          <w:szCs w:val="24"/>
        </w:rPr>
        <w:t>ince the PSSCH transmission cannot be performed as long as there is one unsuccessful LBT detection in all the channels, the number of the allocated RB sets should be limited</w:t>
      </w:r>
      <w:r>
        <w:rPr>
          <w:rFonts w:eastAsia="宋体" w:cs="Times New Roman" w:hint="eastAsia"/>
          <w:kern w:val="0"/>
          <w:szCs w:val="24"/>
        </w:rPr>
        <w:t>.</w:t>
      </w:r>
      <w:r>
        <w:rPr>
          <w:rFonts w:eastAsia="宋体" w:cs="Times New Roman"/>
          <w:kern w:val="0"/>
          <w:szCs w:val="24"/>
        </w:rPr>
        <w:t xml:space="preserve"> W</w:t>
      </w:r>
      <w:r w:rsidR="0008366C" w:rsidRPr="00F5311B">
        <w:rPr>
          <w:rFonts w:eastAsia="宋体" w:cs="Times New Roman"/>
          <w:kern w:val="0"/>
          <w:szCs w:val="24"/>
        </w:rPr>
        <w:t xml:space="preserve">hen the CBR is high (e.g., higher than a threshold), it means </w:t>
      </w:r>
      <w:r>
        <w:rPr>
          <w:rFonts w:eastAsia="宋体" w:cs="Times New Roman"/>
          <w:kern w:val="0"/>
          <w:szCs w:val="24"/>
        </w:rPr>
        <w:t>the overall traffic is busy</w:t>
      </w:r>
      <w:r w:rsidR="0008366C" w:rsidRPr="00F5311B">
        <w:rPr>
          <w:rFonts w:eastAsia="宋体" w:cs="Times New Roman"/>
          <w:kern w:val="0"/>
          <w:szCs w:val="24"/>
        </w:rPr>
        <w:t xml:space="preserve"> in the resource pool</w:t>
      </w:r>
      <w:r>
        <w:rPr>
          <w:rFonts w:eastAsia="宋体" w:cs="Times New Roman"/>
          <w:kern w:val="0"/>
          <w:szCs w:val="24"/>
        </w:rPr>
        <w:t>, and</w:t>
      </w:r>
      <w:r w:rsidR="0008366C" w:rsidRPr="00F5311B">
        <w:rPr>
          <w:rFonts w:eastAsia="宋体" w:cs="Times New Roman"/>
          <w:kern w:val="0"/>
          <w:szCs w:val="24"/>
        </w:rPr>
        <w:t xml:space="preserve"> the transmission is more likely to be blocked. Thus, the number of allocated RB sets should be limited in this case. </w:t>
      </w:r>
    </w:p>
    <w:p w14:paraId="37C21DF7" w14:textId="7917DCD9" w:rsidR="0008366C" w:rsidRPr="008368F5" w:rsidRDefault="008368F5" w:rsidP="008368F5">
      <w:pPr>
        <w:pStyle w:val="Caption"/>
        <w:rPr>
          <w:bCs w:val="0"/>
          <w:iCs/>
          <w:lang w:val="en-GB"/>
        </w:rPr>
      </w:pPr>
      <w:bookmarkStart w:id="37" w:name="_Ref146834196"/>
      <w:r w:rsidRPr="008368F5">
        <w:t xml:space="preserve">Proposal </w:t>
      </w:r>
      <w:fldSimple w:instr=" SEQ Proposal \* ARABIC ">
        <w:r>
          <w:rPr>
            <w:noProof/>
          </w:rPr>
          <w:t>12</w:t>
        </w:r>
      </w:fldSimple>
      <w:r w:rsidRPr="008368F5">
        <w:t xml:space="preserve">: </w:t>
      </w:r>
      <w:r w:rsidR="0094659C">
        <w:t xml:space="preserve">When </w:t>
      </w:r>
      <w:r w:rsidR="0094659C" w:rsidRPr="0094659C">
        <w:rPr>
          <w:bCs w:val="0"/>
          <w:iCs/>
          <w:lang w:val="en-GB"/>
        </w:rPr>
        <w:t>the MAC layer indicates the number of used RB sets to L1</w:t>
      </w:r>
      <w:r w:rsidR="00710988">
        <w:rPr>
          <w:bCs w:val="0"/>
          <w:iCs/>
          <w:lang w:val="en-GB"/>
        </w:rPr>
        <w:t xml:space="preserve">, i.e. </w:t>
      </w:r>
      <w:proofErr w:type="spellStart"/>
      <w:r w:rsidR="00710988" w:rsidRPr="00394A0B">
        <w:rPr>
          <w:bCs w:val="0"/>
          <w:i/>
          <w:iCs/>
          <w:lang w:val="en-GB"/>
        </w:rPr>
        <w:t>L</w:t>
      </w:r>
      <w:r w:rsidR="00710988" w:rsidRPr="00394A0B">
        <w:rPr>
          <w:bCs w:val="0"/>
          <w:i/>
          <w:iCs/>
          <w:vertAlign w:val="subscript"/>
          <w:lang w:val="en-GB"/>
        </w:rPr>
        <w:t>RBset</w:t>
      </w:r>
      <w:proofErr w:type="spellEnd"/>
      <w:r w:rsidR="0094659C" w:rsidRPr="00394A0B">
        <w:rPr>
          <w:bCs w:val="0"/>
          <w:i/>
          <w:iCs/>
          <w:lang w:val="en-GB"/>
        </w:rPr>
        <w:t>,</w:t>
      </w:r>
      <w:r w:rsidR="0094659C">
        <w:rPr>
          <w:bCs w:val="0"/>
          <w:iCs/>
          <w:lang w:val="en-GB"/>
        </w:rPr>
        <w:t xml:space="preserve"> </w:t>
      </w:r>
      <w:r w:rsidR="00710988" w:rsidRPr="00710988">
        <w:rPr>
          <w:bCs w:val="0"/>
          <w:iCs/>
          <w:lang w:val="en-GB"/>
        </w:rPr>
        <w:t>it should consider some parameters such as priority and CBR to determine the number of RB sets for the TB.</w:t>
      </w:r>
      <w:bookmarkEnd w:id="37"/>
    </w:p>
    <w:bookmarkEnd w:id="30"/>
    <w:p w14:paraId="74CDD6C6" w14:textId="2AF878AD" w:rsidR="001A25FC" w:rsidRDefault="001A25FC" w:rsidP="00541641">
      <w:pPr>
        <w:pBdr>
          <w:bottom w:val="single" w:sz="12" w:space="1" w:color="auto"/>
        </w:pBdr>
      </w:pPr>
    </w:p>
    <w:p w14:paraId="347555DC" w14:textId="0FFFED12" w:rsidR="00541641" w:rsidRDefault="00541641" w:rsidP="00541641">
      <w:pPr>
        <w:pStyle w:val="Heading1"/>
      </w:pPr>
      <w:r>
        <w:t>Conclusion</w:t>
      </w:r>
    </w:p>
    <w:p w14:paraId="2CA5C5B5" w14:textId="77777777" w:rsidR="00541641" w:rsidRDefault="00541641" w:rsidP="00541641">
      <w:pPr>
        <w:pStyle w:val="BodyText"/>
        <w:rPr>
          <w:rFonts w:eastAsia="宋体"/>
          <w:lang w:eastAsia="zh-CN"/>
        </w:rPr>
      </w:pPr>
      <w:r>
        <w:rPr>
          <w:rFonts w:eastAsia="宋体"/>
          <w:lang w:eastAsia="zh-CN"/>
        </w:rPr>
        <w:t>Based on the discussion, we have the following observation and proposals:</w:t>
      </w:r>
    </w:p>
    <w:p w14:paraId="29A5F413" w14:textId="51122F0C" w:rsidR="00E27248" w:rsidRPr="00E27248" w:rsidRDefault="00E27248" w:rsidP="003A2AEA">
      <w:pPr>
        <w:pBdr>
          <w:bottom w:val="single" w:sz="12" w:space="1" w:color="auto"/>
        </w:pBdr>
        <w:rPr>
          <w:b/>
          <w:szCs w:val="20"/>
          <w:u w:val="single"/>
        </w:rPr>
      </w:pPr>
      <w:r w:rsidRPr="00E27248">
        <w:rPr>
          <w:b/>
          <w:szCs w:val="20"/>
          <w:highlight w:val="yellow"/>
          <w:u w:val="single"/>
        </w:rPr>
        <w:t xml:space="preserve">For </w:t>
      </w:r>
      <w:proofErr w:type="spellStart"/>
      <w:r w:rsidRPr="00E27248">
        <w:rPr>
          <w:b/>
          <w:szCs w:val="20"/>
          <w:highlight w:val="yellow"/>
          <w:u w:val="single"/>
        </w:rPr>
        <w:t>MCSt</w:t>
      </w:r>
      <w:proofErr w:type="spellEnd"/>
      <w:r>
        <w:rPr>
          <w:b/>
          <w:szCs w:val="20"/>
          <w:highlight w:val="yellow"/>
          <w:u w:val="single"/>
        </w:rPr>
        <w:fldChar w:fldCharType="begin"/>
      </w:r>
      <w:r w:rsidRPr="00E27248">
        <w:rPr>
          <w:b/>
          <w:szCs w:val="20"/>
          <w:highlight w:val="yellow"/>
          <w:u w:val="single"/>
        </w:rPr>
        <w:instrText xml:space="preserve"> REF _Ref146833891 \h  \* MERGEFORMAT </w:instrText>
      </w:r>
      <w:r>
        <w:rPr>
          <w:b/>
          <w:szCs w:val="20"/>
          <w:highlight w:val="yellow"/>
          <w:u w:val="single"/>
        </w:rPr>
      </w:r>
      <w:r>
        <w:rPr>
          <w:b/>
          <w:szCs w:val="20"/>
          <w:highlight w:val="yellow"/>
          <w:u w:val="single"/>
        </w:rPr>
        <w:fldChar w:fldCharType="separate"/>
      </w:r>
    </w:p>
    <w:p w14:paraId="42FB6C66" w14:textId="77777777" w:rsidR="00E27248" w:rsidRDefault="00E27248" w:rsidP="003A2AEA">
      <w:pPr>
        <w:pBdr>
          <w:bottom w:val="single" w:sz="12" w:space="1" w:color="auto"/>
        </w:pBdr>
      </w:pPr>
      <w:r>
        <w:t xml:space="preserve">Observation </w:t>
      </w:r>
      <w:r>
        <w:rPr>
          <w:noProof/>
        </w:rPr>
        <w:t>1</w:t>
      </w:r>
      <w:r>
        <w:t xml:space="preserve">: The RAN1 working assumption on determining </w:t>
      </w:r>
      <w:proofErr w:type="spellStart"/>
      <w:r>
        <w:t>MCSt</w:t>
      </w:r>
      <w:proofErr w:type="spellEnd"/>
      <w:r>
        <w:t xml:space="preserve"> CAPC is incorrect in one case: i</w:t>
      </w:r>
      <w:r w:rsidRPr="009B1F77">
        <w:t xml:space="preserve">f the UE performs Type 1 channel access for a </w:t>
      </w:r>
      <w:proofErr w:type="spellStart"/>
      <w:r w:rsidRPr="009B1F77">
        <w:t>MCSt</w:t>
      </w:r>
      <w:proofErr w:type="spellEnd"/>
      <w:r w:rsidRPr="009B1F77">
        <w:t xml:space="preserve"> carrying multiple TBs using the CAPC value derived from the highest CAPC value </w:t>
      </w:r>
      <w:r w:rsidRPr="009B1F77">
        <w:lastRenderedPageBreak/>
        <w:t xml:space="preserve">(lowest CAPC level) associated with the multiple TBs, </w:t>
      </w:r>
      <w:r>
        <w:t xml:space="preserve">e.g. CAPC = p1, </w:t>
      </w:r>
      <w:r w:rsidRPr="009B1F77">
        <w:t xml:space="preserve">it may violate the regulation when the duration spanned by the </w:t>
      </w:r>
      <w:proofErr w:type="spellStart"/>
      <w:r w:rsidRPr="009B1F77">
        <w:t>MCSt</w:t>
      </w:r>
      <w:proofErr w:type="spellEnd"/>
      <w:r w:rsidRPr="009B1F77">
        <w:t xml:space="preserve"> resource exceed</w:t>
      </w:r>
      <w:r>
        <w:t>s</w:t>
      </w:r>
      <w:r w:rsidRPr="009B1F77">
        <w:t xml:space="preserve"> the maximum COT duration of </w:t>
      </w:r>
      <w:r>
        <w:t>CAPC = p1.</w:t>
      </w:r>
      <w:r>
        <w:rPr>
          <w:b/>
          <w:szCs w:val="20"/>
        </w:rPr>
        <w:fldChar w:fldCharType="end"/>
      </w:r>
      <w:r>
        <w:rPr>
          <w:b/>
          <w:szCs w:val="20"/>
        </w:rPr>
        <w:fldChar w:fldCharType="begin"/>
      </w:r>
      <w:r>
        <w:rPr>
          <w:b/>
          <w:szCs w:val="20"/>
        </w:rPr>
        <w:instrText xml:space="preserve"> REF _Ref146833899 \h </w:instrText>
      </w:r>
      <w:r>
        <w:rPr>
          <w:b/>
          <w:szCs w:val="20"/>
        </w:rPr>
      </w:r>
      <w:r>
        <w:rPr>
          <w:b/>
          <w:szCs w:val="20"/>
        </w:rPr>
        <w:fldChar w:fldCharType="separate"/>
      </w:r>
    </w:p>
    <w:p w14:paraId="7E730E38" w14:textId="77777777" w:rsidR="00E27248" w:rsidRDefault="00E27248" w:rsidP="003A2AEA">
      <w:pPr>
        <w:pBdr>
          <w:bottom w:val="single" w:sz="12" w:space="1" w:color="auto"/>
        </w:pBdr>
      </w:pPr>
      <w:r>
        <w:t xml:space="preserve">Observation </w:t>
      </w:r>
      <w:r>
        <w:rPr>
          <w:noProof/>
        </w:rPr>
        <w:t>2</w:t>
      </w:r>
      <w:r>
        <w:t xml:space="preserve">: </w:t>
      </w:r>
      <w:r w:rsidRPr="0083055A">
        <w:t xml:space="preserve">For </w:t>
      </w:r>
      <w:proofErr w:type="spellStart"/>
      <w:r w:rsidRPr="0083055A">
        <w:t>MCSt</w:t>
      </w:r>
      <w:proofErr w:type="spellEnd"/>
      <w:r w:rsidRPr="0083055A">
        <w:t xml:space="preserve">, not triggering resource reselection due to PSSCH transmission not </w:t>
      </w:r>
      <w:r>
        <w:t xml:space="preserve">being </w:t>
      </w:r>
      <w:r w:rsidRPr="0083055A">
        <w:t xml:space="preserve">performed due to LBT failure is inconsistent with </w:t>
      </w:r>
      <w:r>
        <w:t xml:space="preserve">motivation of </w:t>
      </w:r>
      <w:r w:rsidRPr="0083055A">
        <w:t>the former agreement made for the single-slot transmission</w:t>
      </w:r>
      <w:r>
        <w:t>, which is to increase transmission success rate</w:t>
      </w:r>
      <w:r w:rsidRPr="0083055A">
        <w:t>.</w:t>
      </w:r>
      <w:r>
        <w:rPr>
          <w:b/>
          <w:szCs w:val="20"/>
        </w:rPr>
        <w:fldChar w:fldCharType="end"/>
      </w:r>
      <w:r>
        <w:rPr>
          <w:b/>
          <w:szCs w:val="20"/>
        </w:rPr>
        <w:fldChar w:fldCharType="begin"/>
      </w:r>
      <w:r>
        <w:rPr>
          <w:b/>
          <w:szCs w:val="20"/>
        </w:rPr>
        <w:instrText xml:space="preserve"> REF _Ref146833911 \h </w:instrText>
      </w:r>
      <w:r>
        <w:rPr>
          <w:b/>
          <w:szCs w:val="20"/>
        </w:rPr>
      </w:r>
      <w:r>
        <w:rPr>
          <w:b/>
          <w:szCs w:val="20"/>
        </w:rPr>
        <w:fldChar w:fldCharType="separate"/>
      </w:r>
    </w:p>
    <w:p w14:paraId="00FF8C5A" w14:textId="77777777" w:rsidR="00E27248" w:rsidRDefault="00E27248" w:rsidP="003A2AEA">
      <w:pPr>
        <w:pBdr>
          <w:bottom w:val="single" w:sz="12" w:space="1" w:color="auto"/>
        </w:pBdr>
      </w:pPr>
      <w:r>
        <w:t xml:space="preserve">Observation </w:t>
      </w:r>
      <w:r>
        <w:rPr>
          <w:noProof/>
        </w:rPr>
        <w:t>3</w:t>
      </w:r>
      <w:r>
        <w:t xml:space="preserve">: Unlike single-slot transmission, </w:t>
      </w:r>
      <w:r w:rsidRPr="001F791A">
        <w:t>if there are concatenated consecutive resources for initial transmission and retransmission</w:t>
      </w:r>
      <w:r>
        <w:t xml:space="preserve"> of a TB,</w:t>
      </w:r>
      <w:r w:rsidRPr="001F791A">
        <w:t xml:space="preserve"> and the UE encounters LBT failure on the initial transmission occasion, </w:t>
      </w:r>
      <w:r w:rsidRPr="00811FBA">
        <w:t>UE can still try to perform transmission of this TB in the immediate upcoming remaining transmission opportunities for this TB</w:t>
      </w:r>
      <w:r w:rsidRPr="001F791A">
        <w:t>.</w:t>
      </w:r>
      <w:r>
        <w:rPr>
          <w:b/>
          <w:szCs w:val="20"/>
        </w:rPr>
        <w:fldChar w:fldCharType="end"/>
      </w:r>
      <w:r>
        <w:rPr>
          <w:b/>
          <w:szCs w:val="20"/>
        </w:rPr>
        <w:fldChar w:fldCharType="begin"/>
      </w:r>
      <w:r>
        <w:rPr>
          <w:b/>
          <w:szCs w:val="20"/>
        </w:rPr>
        <w:instrText xml:space="preserve"> REF _Ref146833912 \h </w:instrText>
      </w:r>
      <w:r>
        <w:rPr>
          <w:b/>
          <w:szCs w:val="20"/>
        </w:rPr>
      </w:r>
      <w:r>
        <w:rPr>
          <w:b/>
          <w:szCs w:val="20"/>
        </w:rPr>
        <w:fldChar w:fldCharType="separate"/>
      </w:r>
    </w:p>
    <w:p w14:paraId="2C35BBD0" w14:textId="238067BF" w:rsidR="00E27248" w:rsidRPr="00394A0B" w:rsidRDefault="00E27248" w:rsidP="003A2AEA">
      <w:pPr>
        <w:pBdr>
          <w:bottom w:val="single" w:sz="12" w:space="1" w:color="auto"/>
        </w:pBdr>
        <w:rPr>
          <w:b/>
          <w:szCs w:val="20"/>
        </w:rPr>
      </w:pPr>
      <w:r>
        <w:t xml:space="preserve">Observation </w:t>
      </w:r>
      <w:r>
        <w:rPr>
          <w:noProof/>
        </w:rPr>
        <w:t>4</w:t>
      </w:r>
      <w:r>
        <w:t xml:space="preserve">: </w:t>
      </w:r>
      <w:r w:rsidRPr="0083055A">
        <w:t>It causes unnecessary latency to the resource reselection for the TBs whose transmission occasions locates earlier within th</w:t>
      </w:r>
      <w:bookmarkStart w:id="38" w:name="_GoBack"/>
      <w:bookmarkEnd w:id="38"/>
      <w:r w:rsidRPr="0083055A">
        <w:t xml:space="preserve">e </w:t>
      </w:r>
      <w:proofErr w:type="spellStart"/>
      <w:r w:rsidRPr="0083055A">
        <w:t>MCSt</w:t>
      </w:r>
      <w:proofErr w:type="spellEnd"/>
      <w:r w:rsidRPr="0083055A">
        <w:t xml:space="preserve"> resource, if the UE performs resource reselection after LBT for all the slots within the </w:t>
      </w:r>
      <w:proofErr w:type="spellStart"/>
      <w:r w:rsidRPr="0083055A">
        <w:t>MCSt</w:t>
      </w:r>
      <w:proofErr w:type="spellEnd"/>
      <w:r w:rsidRPr="0083055A">
        <w:t xml:space="preserve"> resource.</w:t>
      </w:r>
      <w:r>
        <w:rPr>
          <w:b/>
          <w:szCs w:val="20"/>
        </w:rPr>
        <w:fldChar w:fldCharType="end"/>
      </w:r>
      <w:r w:rsidR="00710988" w:rsidDel="00710988">
        <w:rPr>
          <w:b/>
          <w:szCs w:val="20"/>
        </w:rPr>
        <w:t xml:space="preserve"> </w:t>
      </w:r>
      <w:r w:rsidRPr="00E27248">
        <w:rPr>
          <w:b/>
          <w:szCs w:val="20"/>
        </w:rPr>
        <w:fldChar w:fldCharType="begin"/>
      </w:r>
      <w:r w:rsidRPr="00E27248">
        <w:rPr>
          <w:b/>
          <w:szCs w:val="20"/>
        </w:rPr>
        <w:instrText xml:space="preserve"> REF _Ref146833945 \h  \* MERGEFORMAT </w:instrText>
      </w:r>
      <w:r w:rsidRPr="00E27248">
        <w:rPr>
          <w:b/>
          <w:szCs w:val="20"/>
        </w:rPr>
      </w:r>
      <w:r w:rsidRPr="00E27248">
        <w:rPr>
          <w:b/>
          <w:szCs w:val="20"/>
        </w:rPr>
        <w:fldChar w:fldCharType="separate"/>
      </w:r>
    </w:p>
    <w:p w14:paraId="7134BFC5" w14:textId="451CA883" w:rsidR="00E27248" w:rsidRPr="00E27248" w:rsidRDefault="00E27248" w:rsidP="003A2AEA">
      <w:pPr>
        <w:pBdr>
          <w:bottom w:val="single" w:sz="12" w:space="1" w:color="auto"/>
        </w:pBdr>
        <w:rPr>
          <w:b/>
        </w:rPr>
      </w:pPr>
      <w:r w:rsidRPr="00E27248">
        <w:rPr>
          <w:b/>
        </w:rPr>
        <w:t xml:space="preserve">Proposal </w:t>
      </w:r>
      <w:r w:rsidRPr="00E27248">
        <w:rPr>
          <w:b/>
          <w:noProof/>
        </w:rPr>
        <w:t>1</w:t>
      </w:r>
      <w:r w:rsidRPr="00E27248">
        <w:rPr>
          <w:b/>
        </w:rPr>
        <w:t xml:space="preserve">: When UE performs Type 1 channel access for a </w:t>
      </w:r>
      <w:proofErr w:type="spellStart"/>
      <w:r w:rsidRPr="00E27248">
        <w:rPr>
          <w:b/>
        </w:rPr>
        <w:t>MCSt</w:t>
      </w:r>
      <w:proofErr w:type="spellEnd"/>
      <w:r w:rsidRPr="00E27248">
        <w:rPr>
          <w:b/>
        </w:rPr>
        <w:t xml:space="preserve"> carrying multiple TBs, the CAPC value to be used in Type 1 channel access is max{p1, p2}, where p1 is the highest CAPC value (lowest CAPC level) associated with the multiple TBs, and p2 is the CAPC value whose corresponding maximum COT duration exceeds the duration spanned by the </w:t>
      </w:r>
      <w:proofErr w:type="spellStart"/>
      <w:r w:rsidRPr="00E27248">
        <w:rPr>
          <w:b/>
        </w:rPr>
        <w:t>MCSt</w:t>
      </w:r>
      <w:proofErr w:type="spellEnd"/>
      <w:r w:rsidRPr="00E27248">
        <w:rPr>
          <w:b/>
        </w:rPr>
        <w:t xml:space="preserve"> resource.</w:t>
      </w:r>
      <w:r w:rsidRPr="00E27248">
        <w:rPr>
          <w:b/>
          <w:szCs w:val="20"/>
        </w:rPr>
        <w:fldChar w:fldCharType="end"/>
      </w:r>
      <w:r w:rsidRPr="00E27248">
        <w:rPr>
          <w:b/>
          <w:szCs w:val="20"/>
        </w:rPr>
        <w:fldChar w:fldCharType="begin"/>
      </w:r>
      <w:r w:rsidRPr="00E27248">
        <w:rPr>
          <w:b/>
          <w:szCs w:val="20"/>
        </w:rPr>
        <w:instrText xml:space="preserve"> REF _Ref146833946 \h  \* MERGEFORMAT </w:instrText>
      </w:r>
      <w:r w:rsidRPr="00E27248">
        <w:rPr>
          <w:b/>
          <w:szCs w:val="20"/>
        </w:rPr>
      </w:r>
      <w:r w:rsidRPr="00E27248">
        <w:rPr>
          <w:b/>
          <w:szCs w:val="20"/>
        </w:rPr>
        <w:fldChar w:fldCharType="separate"/>
      </w:r>
    </w:p>
    <w:p w14:paraId="74A71FB6" w14:textId="777970C5" w:rsidR="00E27248" w:rsidRPr="00E27248" w:rsidRDefault="00E27248" w:rsidP="003A2AEA">
      <w:pPr>
        <w:pBdr>
          <w:bottom w:val="single" w:sz="12" w:space="1" w:color="auto"/>
        </w:pBdr>
        <w:rPr>
          <w:b/>
        </w:rPr>
      </w:pPr>
      <w:r w:rsidRPr="00E27248">
        <w:rPr>
          <w:b/>
        </w:rPr>
        <w:t xml:space="preserve">Proposal </w:t>
      </w:r>
      <w:r w:rsidRPr="00E27248">
        <w:rPr>
          <w:b/>
          <w:noProof/>
        </w:rPr>
        <w:t>2</w:t>
      </w:r>
      <w:r w:rsidRPr="00E27248">
        <w:rPr>
          <w:b/>
        </w:rPr>
        <w:t xml:space="preserve">: When there are multiple CAPC values whose corresponding maximum </w:t>
      </w:r>
      <w:proofErr w:type="gramStart"/>
      <w:r w:rsidRPr="00E27248">
        <w:rPr>
          <w:b/>
        </w:rPr>
        <w:t>COT</w:t>
      </w:r>
      <w:proofErr w:type="gramEnd"/>
      <w:r w:rsidRPr="00E27248">
        <w:rPr>
          <w:b/>
        </w:rPr>
        <w:t xml:space="preserve"> duration exceeds the duration spanned by the </w:t>
      </w:r>
      <w:proofErr w:type="spellStart"/>
      <w:r w:rsidRPr="00E27248">
        <w:rPr>
          <w:b/>
        </w:rPr>
        <w:t>MCSt</w:t>
      </w:r>
      <w:proofErr w:type="spellEnd"/>
      <w:r w:rsidRPr="00E27248">
        <w:rPr>
          <w:b/>
        </w:rPr>
        <w:t xml:space="preserve"> resource, the UE determine p2 to be the smallest CAPC value among the multiple CAPC values.</w:t>
      </w:r>
      <w:r w:rsidRPr="00E27248">
        <w:rPr>
          <w:b/>
          <w:szCs w:val="20"/>
        </w:rPr>
        <w:fldChar w:fldCharType="end"/>
      </w:r>
      <w:r w:rsidRPr="00E27248">
        <w:rPr>
          <w:b/>
          <w:szCs w:val="20"/>
        </w:rPr>
        <w:fldChar w:fldCharType="begin"/>
      </w:r>
      <w:r w:rsidRPr="00E27248">
        <w:rPr>
          <w:b/>
          <w:szCs w:val="20"/>
        </w:rPr>
        <w:instrText xml:space="preserve"> REF _Ref146833947 \h  \* MERGEFORMAT </w:instrText>
      </w:r>
      <w:r w:rsidRPr="00E27248">
        <w:rPr>
          <w:b/>
          <w:szCs w:val="20"/>
        </w:rPr>
      </w:r>
      <w:r w:rsidRPr="00E27248">
        <w:rPr>
          <w:b/>
          <w:szCs w:val="20"/>
        </w:rPr>
        <w:fldChar w:fldCharType="separate"/>
      </w:r>
    </w:p>
    <w:p w14:paraId="33464836" w14:textId="08E824D7" w:rsidR="00E27248" w:rsidRPr="00E27248" w:rsidRDefault="00E27248" w:rsidP="003A2AEA">
      <w:pPr>
        <w:pBdr>
          <w:bottom w:val="single" w:sz="12" w:space="1" w:color="auto"/>
        </w:pBdr>
        <w:rPr>
          <w:b/>
        </w:rPr>
      </w:pPr>
      <w:r w:rsidRPr="00E27248">
        <w:rPr>
          <w:b/>
        </w:rPr>
        <w:t xml:space="preserve">Proposal </w:t>
      </w:r>
      <w:r w:rsidRPr="00E27248">
        <w:rPr>
          <w:b/>
          <w:noProof/>
        </w:rPr>
        <w:t>3</w:t>
      </w:r>
      <w:r w:rsidRPr="00E27248">
        <w:rPr>
          <w:b/>
        </w:rPr>
        <w:t xml:space="preserve">: A UE can select a resource for transmission of a TB to concatenate resource(s) for transmission of other TBs, only if the duration of the to-be-formed </w:t>
      </w:r>
      <w:proofErr w:type="spellStart"/>
      <w:r w:rsidRPr="00E27248">
        <w:rPr>
          <w:b/>
        </w:rPr>
        <w:t>MCSt</w:t>
      </w:r>
      <w:proofErr w:type="spellEnd"/>
      <w:r w:rsidRPr="00E27248">
        <w:rPr>
          <w:b/>
        </w:rPr>
        <w:t xml:space="preserve"> resource does not exceed the maximum COT duration of the CAPC which the UE uses to perform Type 1 channel access for the </w:t>
      </w:r>
      <w:proofErr w:type="spellStart"/>
      <w:r w:rsidRPr="00E27248">
        <w:rPr>
          <w:b/>
        </w:rPr>
        <w:t>MCSt</w:t>
      </w:r>
      <w:proofErr w:type="spellEnd"/>
      <w:r w:rsidRPr="00E27248">
        <w:rPr>
          <w:b/>
        </w:rPr>
        <w:t xml:space="preserve"> resource.</w:t>
      </w:r>
      <w:r w:rsidRPr="00E27248">
        <w:rPr>
          <w:b/>
          <w:szCs w:val="20"/>
        </w:rPr>
        <w:fldChar w:fldCharType="end"/>
      </w:r>
      <w:r w:rsidRPr="00E27248">
        <w:rPr>
          <w:b/>
          <w:szCs w:val="20"/>
        </w:rPr>
        <w:fldChar w:fldCharType="begin"/>
      </w:r>
      <w:r w:rsidRPr="00E27248">
        <w:rPr>
          <w:b/>
          <w:szCs w:val="20"/>
        </w:rPr>
        <w:instrText xml:space="preserve"> REF _Ref146833948 \h  \* MERGEFORMAT </w:instrText>
      </w:r>
      <w:r w:rsidRPr="00E27248">
        <w:rPr>
          <w:b/>
          <w:szCs w:val="20"/>
        </w:rPr>
      </w:r>
      <w:r w:rsidRPr="00E27248">
        <w:rPr>
          <w:b/>
          <w:szCs w:val="20"/>
        </w:rPr>
        <w:fldChar w:fldCharType="separate"/>
      </w:r>
    </w:p>
    <w:p w14:paraId="2E55E62A" w14:textId="4CD9F58A" w:rsidR="00E27248" w:rsidRPr="00E27248" w:rsidRDefault="00E27248" w:rsidP="003A2AEA">
      <w:pPr>
        <w:pBdr>
          <w:bottom w:val="single" w:sz="12" w:space="1" w:color="auto"/>
        </w:pBdr>
        <w:rPr>
          <w:b/>
        </w:rPr>
      </w:pPr>
      <w:r w:rsidRPr="00E27248">
        <w:rPr>
          <w:b/>
        </w:rPr>
        <w:t xml:space="preserve">Proposal </w:t>
      </w:r>
      <w:r w:rsidRPr="00E27248">
        <w:rPr>
          <w:b/>
          <w:noProof/>
        </w:rPr>
        <w:t>4</w:t>
      </w:r>
      <w:r w:rsidRPr="00E27248">
        <w:rPr>
          <w:b/>
        </w:rPr>
        <w:t xml:space="preserve">: For </w:t>
      </w:r>
      <w:proofErr w:type="spellStart"/>
      <w:r w:rsidRPr="00E27248">
        <w:rPr>
          <w:b/>
        </w:rPr>
        <w:t>MCSt</w:t>
      </w:r>
      <w:proofErr w:type="spellEnd"/>
      <w:r w:rsidRPr="00E27248">
        <w:rPr>
          <w:b/>
        </w:rPr>
        <w:t>, the UE does not trigger resource reselection for transmission of a TB not being performed due to the LBT failure, when there is remaining retransmission resource(s) for the same TB</w:t>
      </w:r>
      <w:r w:rsidRPr="00E27248" w:rsidDel="00DE3942">
        <w:rPr>
          <w:b/>
        </w:rPr>
        <w:t xml:space="preserve"> </w:t>
      </w:r>
      <w:r w:rsidRPr="00E27248">
        <w:rPr>
          <w:b/>
        </w:rPr>
        <w:t xml:space="preserve">within the </w:t>
      </w:r>
      <w:proofErr w:type="spellStart"/>
      <w:r w:rsidRPr="00E27248">
        <w:rPr>
          <w:b/>
        </w:rPr>
        <w:t>MCSt</w:t>
      </w:r>
      <w:proofErr w:type="spellEnd"/>
      <w:r w:rsidRPr="00E27248">
        <w:rPr>
          <w:b/>
        </w:rPr>
        <w:t xml:space="preserve"> resource.</w:t>
      </w:r>
      <w:r w:rsidRPr="00E27248">
        <w:rPr>
          <w:b/>
          <w:szCs w:val="20"/>
        </w:rPr>
        <w:fldChar w:fldCharType="end"/>
      </w:r>
      <w:r w:rsidRPr="00E27248">
        <w:rPr>
          <w:b/>
          <w:szCs w:val="20"/>
        </w:rPr>
        <w:fldChar w:fldCharType="begin"/>
      </w:r>
      <w:r w:rsidRPr="00E27248">
        <w:rPr>
          <w:b/>
          <w:szCs w:val="20"/>
        </w:rPr>
        <w:instrText xml:space="preserve"> REF _Ref146833949 \h  \* MERGEFORMAT </w:instrText>
      </w:r>
      <w:r w:rsidRPr="00E27248">
        <w:rPr>
          <w:b/>
          <w:szCs w:val="20"/>
        </w:rPr>
      </w:r>
      <w:r w:rsidRPr="00E27248">
        <w:rPr>
          <w:b/>
          <w:szCs w:val="20"/>
        </w:rPr>
        <w:fldChar w:fldCharType="separate"/>
      </w:r>
    </w:p>
    <w:p w14:paraId="0687C4A3" w14:textId="60AD9A21" w:rsidR="00E27248" w:rsidRPr="00E27248" w:rsidRDefault="00E27248" w:rsidP="003A2AEA">
      <w:pPr>
        <w:pBdr>
          <w:bottom w:val="single" w:sz="12" w:space="1" w:color="auto"/>
        </w:pBdr>
        <w:rPr>
          <w:b/>
        </w:rPr>
      </w:pPr>
      <w:r w:rsidRPr="00E27248">
        <w:rPr>
          <w:b/>
        </w:rPr>
        <w:t xml:space="preserve">Proposal </w:t>
      </w:r>
      <w:r w:rsidRPr="00E27248">
        <w:rPr>
          <w:b/>
          <w:noProof/>
        </w:rPr>
        <w:t>5</w:t>
      </w:r>
      <w:r w:rsidRPr="00E27248">
        <w:rPr>
          <w:b/>
        </w:rPr>
        <w:t xml:space="preserve">: For </w:t>
      </w:r>
      <w:proofErr w:type="spellStart"/>
      <w:r w:rsidRPr="00E27248">
        <w:rPr>
          <w:b/>
        </w:rPr>
        <w:t>MCSt</w:t>
      </w:r>
      <w:proofErr w:type="spellEnd"/>
      <w:r w:rsidRPr="00E27248">
        <w:rPr>
          <w:b/>
        </w:rPr>
        <w:t>, the UE triggers resource reselection for transmission of a TB not being performed due to the LBT failure, when there is not remaining retransmission resource(s) for the same TB</w:t>
      </w:r>
      <w:r w:rsidRPr="00E27248" w:rsidDel="00DE3942">
        <w:rPr>
          <w:b/>
        </w:rPr>
        <w:t xml:space="preserve"> </w:t>
      </w:r>
      <w:r w:rsidRPr="00E27248">
        <w:rPr>
          <w:b/>
        </w:rPr>
        <w:t xml:space="preserve">within the </w:t>
      </w:r>
      <w:proofErr w:type="spellStart"/>
      <w:r w:rsidRPr="00E27248">
        <w:rPr>
          <w:b/>
        </w:rPr>
        <w:t>MCSt</w:t>
      </w:r>
      <w:proofErr w:type="spellEnd"/>
      <w:r w:rsidRPr="00E27248">
        <w:rPr>
          <w:b/>
        </w:rPr>
        <w:t xml:space="preserve"> resource.</w:t>
      </w:r>
      <w:r w:rsidRPr="00E27248">
        <w:rPr>
          <w:b/>
          <w:szCs w:val="20"/>
        </w:rPr>
        <w:fldChar w:fldCharType="end"/>
      </w:r>
      <w:r w:rsidRPr="00E27248">
        <w:rPr>
          <w:b/>
          <w:szCs w:val="20"/>
        </w:rPr>
        <w:fldChar w:fldCharType="begin"/>
      </w:r>
      <w:r w:rsidRPr="00E27248">
        <w:rPr>
          <w:b/>
          <w:szCs w:val="20"/>
        </w:rPr>
        <w:instrText xml:space="preserve"> REF _Ref146833950 \h  \* MERGEFORMAT </w:instrText>
      </w:r>
      <w:r w:rsidRPr="00E27248">
        <w:rPr>
          <w:b/>
          <w:szCs w:val="20"/>
        </w:rPr>
      </w:r>
      <w:r w:rsidRPr="00E27248">
        <w:rPr>
          <w:b/>
          <w:szCs w:val="20"/>
        </w:rPr>
        <w:fldChar w:fldCharType="separate"/>
      </w:r>
    </w:p>
    <w:p w14:paraId="36D8FECF" w14:textId="7EFECC82" w:rsidR="00E27248" w:rsidRDefault="00E27248" w:rsidP="003A2AEA">
      <w:pPr>
        <w:pBdr>
          <w:bottom w:val="single" w:sz="12" w:space="1" w:color="auto"/>
        </w:pBdr>
        <w:rPr>
          <w:b/>
          <w:szCs w:val="20"/>
        </w:rPr>
      </w:pPr>
      <w:r w:rsidRPr="00E27248">
        <w:rPr>
          <w:b/>
        </w:rPr>
        <w:t xml:space="preserve">Proposal </w:t>
      </w:r>
      <w:r w:rsidRPr="00E27248">
        <w:rPr>
          <w:b/>
          <w:noProof/>
        </w:rPr>
        <w:t>6</w:t>
      </w:r>
      <w:r w:rsidRPr="00E27248">
        <w:rPr>
          <w:b/>
        </w:rPr>
        <w:t xml:space="preserve">: For </w:t>
      </w:r>
      <w:proofErr w:type="spellStart"/>
      <w:r w:rsidRPr="00E27248">
        <w:rPr>
          <w:b/>
        </w:rPr>
        <w:t>MCSt</w:t>
      </w:r>
      <w:proofErr w:type="spellEnd"/>
      <w:r w:rsidRPr="00E27248">
        <w:rPr>
          <w:b/>
        </w:rPr>
        <w:t>, if the UE selects to perform PSSCH transmission on the resources in the remaining COT within the COT initiated by the UE itself using type-1 LBT with CAPC = p, enhanced LCP should be selected with CAPC restriction equal or smaller than p.</w:t>
      </w:r>
      <w:r w:rsidRPr="00E27248">
        <w:rPr>
          <w:b/>
          <w:szCs w:val="20"/>
        </w:rPr>
        <w:fldChar w:fldCharType="end"/>
      </w:r>
    </w:p>
    <w:p w14:paraId="75BEF267" w14:textId="15891D93" w:rsidR="00E27248" w:rsidRPr="00E27248" w:rsidRDefault="00E27248" w:rsidP="00E27248">
      <w:pPr>
        <w:pBdr>
          <w:bottom w:val="single" w:sz="12" w:space="1" w:color="auto"/>
        </w:pBdr>
        <w:rPr>
          <w:b/>
          <w:szCs w:val="20"/>
          <w:highlight w:val="yellow"/>
          <w:u w:val="single"/>
        </w:rPr>
      </w:pPr>
      <w:r w:rsidRPr="00E27248">
        <w:rPr>
          <w:b/>
          <w:szCs w:val="20"/>
          <w:highlight w:val="yellow"/>
          <w:u w:val="single"/>
        </w:rPr>
        <w:t xml:space="preserve">For </w:t>
      </w:r>
      <w:r>
        <w:rPr>
          <w:b/>
          <w:szCs w:val="20"/>
          <w:highlight w:val="yellow"/>
          <w:u w:val="single"/>
        </w:rPr>
        <w:t>COT sharing</w:t>
      </w:r>
      <w:r w:rsidRPr="00E27248">
        <w:rPr>
          <w:b/>
          <w:szCs w:val="20"/>
          <w:highlight w:val="yellow"/>
          <w:u w:val="single"/>
        </w:rPr>
        <w:fldChar w:fldCharType="begin"/>
      </w:r>
      <w:r w:rsidRPr="00E27248">
        <w:rPr>
          <w:b/>
          <w:szCs w:val="20"/>
          <w:highlight w:val="yellow"/>
          <w:u w:val="single"/>
        </w:rPr>
        <w:instrText xml:space="preserve"> REF _Ref146834019 \h  \* MERGEFORMAT </w:instrText>
      </w:r>
      <w:r w:rsidRPr="00E27248">
        <w:rPr>
          <w:b/>
          <w:szCs w:val="20"/>
          <w:highlight w:val="yellow"/>
          <w:u w:val="single"/>
        </w:rPr>
      </w:r>
      <w:r w:rsidRPr="00E27248">
        <w:rPr>
          <w:b/>
          <w:szCs w:val="20"/>
          <w:highlight w:val="yellow"/>
          <w:u w:val="single"/>
        </w:rPr>
        <w:fldChar w:fldCharType="separate"/>
      </w:r>
    </w:p>
    <w:p w14:paraId="33F5C9D6" w14:textId="4840478D" w:rsidR="00E27248" w:rsidRPr="00E27248" w:rsidRDefault="00E27248" w:rsidP="00E27248">
      <w:pPr>
        <w:pBdr>
          <w:bottom w:val="single" w:sz="12" w:space="1" w:color="auto"/>
        </w:pBdr>
        <w:rPr>
          <w:rFonts w:cs="Times New Roman"/>
          <w:b/>
          <w:szCs w:val="20"/>
        </w:rPr>
      </w:pPr>
      <w:r w:rsidRPr="00E27248">
        <w:rPr>
          <w:b/>
        </w:rPr>
        <w:t xml:space="preserve">Proposal </w:t>
      </w:r>
      <w:r w:rsidRPr="00E27248">
        <w:rPr>
          <w:b/>
          <w:noProof/>
        </w:rPr>
        <w:t>7</w:t>
      </w:r>
      <w:r w:rsidRPr="00E27248">
        <w:rPr>
          <w:b/>
        </w:rPr>
        <w:t xml:space="preserve">: </w:t>
      </w:r>
      <w:r w:rsidRPr="00E27248">
        <w:rPr>
          <w:rFonts w:cs="Times New Roman"/>
          <w:b/>
          <w:szCs w:val="20"/>
        </w:rPr>
        <w:t>RAN2 to confirm not to define shared COT as DRX active time, even if additional ID is included in the COT sharing information.</w:t>
      </w:r>
      <w:r w:rsidRPr="00E27248">
        <w:rPr>
          <w:b/>
          <w:szCs w:val="20"/>
          <w:highlight w:val="yellow"/>
          <w:u w:val="single"/>
        </w:rPr>
        <w:fldChar w:fldCharType="end"/>
      </w:r>
      <w:r w:rsidRPr="00E27248">
        <w:rPr>
          <w:b/>
          <w:szCs w:val="20"/>
          <w:highlight w:val="yellow"/>
          <w:u w:val="single"/>
        </w:rPr>
        <w:fldChar w:fldCharType="begin"/>
      </w:r>
      <w:r w:rsidRPr="00E27248">
        <w:rPr>
          <w:b/>
          <w:szCs w:val="20"/>
          <w:highlight w:val="yellow"/>
          <w:u w:val="single"/>
        </w:rPr>
        <w:instrText xml:space="preserve"> REF _Ref146834021 \h  \* MERGEFORMAT </w:instrText>
      </w:r>
      <w:r w:rsidRPr="00E27248">
        <w:rPr>
          <w:b/>
          <w:szCs w:val="20"/>
          <w:highlight w:val="yellow"/>
          <w:u w:val="single"/>
        </w:rPr>
      </w:r>
      <w:r w:rsidRPr="00E27248">
        <w:rPr>
          <w:b/>
          <w:szCs w:val="20"/>
          <w:highlight w:val="yellow"/>
          <w:u w:val="single"/>
        </w:rPr>
        <w:fldChar w:fldCharType="separate"/>
      </w:r>
    </w:p>
    <w:p w14:paraId="334ED219" w14:textId="77777777" w:rsidR="00E27248" w:rsidRDefault="00E27248" w:rsidP="00E27248">
      <w:pPr>
        <w:pBdr>
          <w:bottom w:val="single" w:sz="12" w:space="1" w:color="auto"/>
        </w:pBdr>
        <w:rPr>
          <w:b/>
          <w:szCs w:val="20"/>
          <w:highlight w:val="yellow"/>
          <w:u w:val="single"/>
        </w:rPr>
      </w:pPr>
      <w:r w:rsidRPr="00E27248">
        <w:rPr>
          <w:rFonts w:cs="Times New Roman"/>
          <w:b/>
          <w:szCs w:val="20"/>
        </w:rPr>
        <w:t xml:space="preserve">Proposal </w:t>
      </w:r>
      <w:r w:rsidRPr="00E27248">
        <w:rPr>
          <w:b/>
          <w:noProof/>
        </w:rPr>
        <w:t>8</w:t>
      </w:r>
      <w:r w:rsidRPr="00E27248">
        <w:rPr>
          <w:rFonts w:cs="Times New Roman"/>
          <w:b/>
          <w:szCs w:val="20"/>
        </w:rPr>
        <w:t>: MAC and PHY can jointly decide the LBT type:</w:t>
      </w:r>
      <w:r w:rsidRPr="00E27248">
        <w:rPr>
          <w:b/>
          <w:szCs w:val="20"/>
          <w:highlight w:val="yellow"/>
          <w:u w:val="single"/>
        </w:rPr>
        <w:fldChar w:fldCharType="end"/>
      </w:r>
    </w:p>
    <w:p w14:paraId="11093938" w14:textId="62E631C1" w:rsidR="00E27248" w:rsidRPr="00E27248" w:rsidRDefault="00E27248" w:rsidP="00E27248">
      <w:pPr>
        <w:pBdr>
          <w:bottom w:val="single" w:sz="12" w:space="1" w:color="auto"/>
        </w:pBdr>
        <w:rPr>
          <w:b/>
          <w:szCs w:val="20"/>
          <w:highlight w:val="yellow"/>
          <w:u w:val="single"/>
        </w:rPr>
      </w:pPr>
      <w:r w:rsidRPr="00E27248">
        <w:rPr>
          <w:rFonts w:hint="eastAsia"/>
          <w:b/>
        </w:rPr>
        <w:t>-</w:t>
      </w:r>
      <w:r w:rsidRPr="00E27248">
        <w:rPr>
          <w:b/>
        </w:rPr>
        <w:t xml:space="preserve"> MAC decide whether COT is used and enhanced LCP is performed based on CAPC in shared COT and indicate necessary information (e.g. CAPC and destination of generated PDU) to PHY;</w:t>
      </w:r>
    </w:p>
    <w:p w14:paraId="0B9A5F25" w14:textId="7CAB3412" w:rsidR="00E27248" w:rsidRPr="00E27248" w:rsidRDefault="00E27248" w:rsidP="00E27248">
      <w:pPr>
        <w:pBdr>
          <w:bottom w:val="single" w:sz="12" w:space="1" w:color="auto"/>
        </w:pBdr>
        <w:rPr>
          <w:b/>
          <w:szCs w:val="20"/>
          <w:highlight w:val="yellow"/>
          <w:u w:val="single"/>
        </w:rPr>
      </w:pPr>
      <w:r w:rsidRPr="00E27248">
        <w:rPr>
          <w:rFonts w:hint="eastAsia"/>
          <w:b/>
        </w:rPr>
        <w:t>-</w:t>
      </w:r>
      <w:r w:rsidRPr="00E27248">
        <w:rPr>
          <w:b/>
        </w:rPr>
        <w:t xml:space="preserve"> PHY relies on CAPC and destination of generated PDU to determine whether type-2 can be finally performe</w:t>
      </w:r>
      <w:r>
        <w:rPr>
          <w:b/>
        </w:rPr>
        <w:t>d.</w:t>
      </w:r>
      <w:r w:rsidRPr="00E27248">
        <w:rPr>
          <w:highlight w:val="yellow"/>
        </w:rPr>
        <w:fldChar w:fldCharType="begin"/>
      </w:r>
      <w:r w:rsidRPr="00E27248">
        <w:rPr>
          <w:highlight w:val="yellow"/>
        </w:rPr>
        <w:instrText xml:space="preserve"> REF _Ref146834023 \h  \* MERGEFORMAT </w:instrText>
      </w:r>
      <w:r w:rsidRPr="00E27248">
        <w:rPr>
          <w:highlight w:val="yellow"/>
        </w:rPr>
      </w:r>
      <w:r w:rsidRPr="00E27248">
        <w:rPr>
          <w:highlight w:val="yellow"/>
        </w:rPr>
        <w:fldChar w:fldCharType="separate"/>
      </w:r>
    </w:p>
    <w:p w14:paraId="2B024531" w14:textId="27C03A2E" w:rsidR="00E27248" w:rsidRPr="00E27248" w:rsidRDefault="00E27248" w:rsidP="00E27248">
      <w:pPr>
        <w:pBdr>
          <w:bottom w:val="single" w:sz="12" w:space="1" w:color="auto"/>
        </w:pBdr>
        <w:rPr>
          <w:b/>
        </w:rPr>
      </w:pPr>
      <w:r w:rsidRPr="00E27248">
        <w:rPr>
          <w:b/>
        </w:rPr>
        <w:t xml:space="preserve">Proposal </w:t>
      </w:r>
      <w:r w:rsidRPr="00E27248">
        <w:rPr>
          <w:b/>
          <w:noProof/>
        </w:rPr>
        <w:t>9</w:t>
      </w:r>
      <w:r w:rsidRPr="00E27248">
        <w:rPr>
          <w:b/>
        </w:rPr>
        <w:t xml:space="preserve">: </w:t>
      </w:r>
      <w:r w:rsidRPr="00E27248">
        <w:rPr>
          <w:b/>
          <w:szCs w:val="20"/>
        </w:rPr>
        <w:t xml:space="preserve">It is up to </w:t>
      </w:r>
      <w:proofErr w:type="spellStart"/>
      <w:r w:rsidRPr="00E27248">
        <w:rPr>
          <w:b/>
          <w:szCs w:val="20"/>
        </w:rPr>
        <w:t>gNB</w:t>
      </w:r>
      <w:proofErr w:type="spellEnd"/>
      <w:r w:rsidRPr="00E27248">
        <w:rPr>
          <w:b/>
          <w:szCs w:val="20"/>
        </w:rPr>
        <w:t xml:space="preserve"> control whether mode-1 can use shared COT.</w:t>
      </w:r>
      <w:r w:rsidRPr="00E27248">
        <w:rPr>
          <w:b/>
          <w:szCs w:val="20"/>
          <w:highlight w:val="yellow"/>
          <w:u w:val="single"/>
        </w:rPr>
        <w:fldChar w:fldCharType="end"/>
      </w:r>
      <w:r w:rsidRPr="00E27248">
        <w:rPr>
          <w:b/>
          <w:szCs w:val="20"/>
          <w:highlight w:val="yellow"/>
          <w:u w:val="single"/>
        </w:rPr>
        <w:fldChar w:fldCharType="begin"/>
      </w:r>
      <w:r w:rsidRPr="00E27248">
        <w:rPr>
          <w:b/>
          <w:szCs w:val="20"/>
          <w:highlight w:val="yellow"/>
          <w:u w:val="single"/>
        </w:rPr>
        <w:instrText xml:space="preserve"> REF _Ref142685136 \h  \* MERGEFORMAT </w:instrText>
      </w:r>
      <w:r w:rsidRPr="00E27248">
        <w:rPr>
          <w:b/>
          <w:szCs w:val="20"/>
          <w:highlight w:val="yellow"/>
          <w:u w:val="single"/>
        </w:rPr>
      </w:r>
      <w:r w:rsidRPr="00E27248">
        <w:rPr>
          <w:b/>
          <w:szCs w:val="20"/>
          <w:highlight w:val="yellow"/>
          <w:u w:val="single"/>
        </w:rPr>
        <w:fldChar w:fldCharType="separate"/>
      </w:r>
    </w:p>
    <w:p w14:paraId="2A6C4A95" w14:textId="0BAEC8F6" w:rsidR="00E27248" w:rsidRDefault="00E27248" w:rsidP="00E27248">
      <w:pPr>
        <w:pBdr>
          <w:bottom w:val="single" w:sz="12" w:space="1" w:color="auto"/>
        </w:pBdr>
        <w:rPr>
          <w:b/>
          <w:szCs w:val="20"/>
          <w:highlight w:val="yellow"/>
          <w:u w:val="single"/>
        </w:rPr>
      </w:pPr>
      <w:r w:rsidRPr="00E27248">
        <w:rPr>
          <w:b/>
        </w:rPr>
        <w:t xml:space="preserve">Proposal </w:t>
      </w:r>
      <w:r w:rsidRPr="00E27248">
        <w:rPr>
          <w:b/>
          <w:noProof/>
        </w:rPr>
        <w:t>10</w:t>
      </w:r>
      <w:r w:rsidRPr="00E27248">
        <w:rPr>
          <w:b/>
        </w:rPr>
        <w:t xml:space="preserve">: </w:t>
      </w:r>
      <w:r w:rsidRPr="00E27248">
        <w:rPr>
          <w:b/>
          <w:bCs/>
          <w:szCs w:val="20"/>
        </w:rPr>
        <w:t>If a mode-1 UE receives COT-SI from other UEs, and if a mode-1 grant of the mode-1 UE is overlapped with the remaining COT, the mode-1 UE is allowed to perform Type2 to share the COT.</w:t>
      </w:r>
      <w:r w:rsidRPr="00E27248">
        <w:rPr>
          <w:b/>
          <w:szCs w:val="20"/>
          <w:highlight w:val="yellow"/>
          <w:u w:val="single"/>
        </w:rPr>
        <w:fldChar w:fldCharType="end"/>
      </w:r>
    </w:p>
    <w:p w14:paraId="4B602F1A" w14:textId="228F3634" w:rsidR="00007429" w:rsidRDefault="00007429" w:rsidP="00E27248">
      <w:pPr>
        <w:pBdr>
          <w:bottom w:val="single" w:sz="12" w:space="1" w:color="auto"/>
        </w:pBdr>
        <w:rPr>
          <w:b/>
          <w:szCs w:val="20"/>
          <w:highlight w:val="yellow"/>
          <w:u w:val="single"/>
        </w:rPr>
      </w:pPr>
      <w:r w:rsidRPr="00E27248">
        <w:rPr>
          <w:b/>
          <w:szCs w:val="20"/>
          <w:highlight w:val="yellow"/>
          <w:u w:val="single"/>
        </w:rPr>
        <w:t>For</w:t>
      </w:r>
      <w:r>
        <w:rPr>
          <w:b/>
          <w:szCs w:val="20"/>
          <w:highlight w:val="yellow"/>
          <w:u w:val="single"/>
        </w:rPr>
        <w:t xml:space="preserve"> other general procedure</w:t>
      </w:r>
    </w:p>
    <w:p w14:paraId="2BEF04E5" w14:textId="29058510" w:rsidR="00007429" w:rsidRPr="00007429" w:rsidRDefault="00007429" w:rsidP="00E27248">
      <w:pPr>
        <w:pBdr>
          <w:bottom w:val="single" w:sz="12" w:space="1" w:color="auto"/>
        </w:pBdr>
        <w:rPr>
          <w:b/>
          <w:szCs w:val="20"/>
          <w:highlight w:val="yellow"/>
          <w:u w:val="single"/>
        </w:rPr>
      </w:pPr>
      <w:r w:rsidRPr="00007429">
        <w:rPr>
          <w:b/>
          <w:szCs w:val="20"/>
          <w:highlight w:val="yellow"/>
          <w:u w:val="single"/>
        </w:rPr>
        <w:fldChar w:fldCharType="begin"/>
      </w:r>
      <w:r w:rsidRPr="00007429">
        <w:rPr>
          <w:b/>
          <w:szCs w:val="20"/>
          <w:highlight w:val="yellow"/>
          <w:u w:val="single"/>
        </w:rPr>
        <w:instrText xml:space="preserve"> REF _Ref146834195 \h  \* MERGEFORMAT </w:instrText>
      </w:r>
      <w:r w:rsidRPr="00007429">
        <w:rPr>
          <w:b/>
          <w:szCs w:val="20"/>
          <w:highlight w:val="yellow"/>
          <w:u w:val="single"/>
        </w:rPr>
      </w:r>
      <w:r w:rsidRPr="00007429">
        <w:rPr>
          <w:b/>
          <w:szCs w:val="20"/>
          <w:highlight w:val="yellow"/>
          <w:u w:val="single"/>
        </w:rPr>
        <w:fldChar w:fldCharType="separate"/>
      </w:r>
      <w:r w:rsidRPr="00007429">
        <w:rPr>
          <w:b/>
        </w:rPr>
        <w:t xml:space="preserve">Proposal </w:t>
      </w:r>
      <w:r w:rsidRPr="00007429">
        <w:rPr>
          <w:b/>
          <w:noProof/>
        </w:rPr>
        <w:t>11</w:t>
      </w:r>
      <w:r w:rsidRPr="00007429">
        <w:rPr>
          <w:b/>
        </w:rPr>
        <w:t xml:space="preserve">: </w:t>
      </w:r>
      <w:r w:rsidRPr="00007429">
        <w:rPr>
          <w:b/>
          <w:szCs w:val="20"/>
        </w:rPr>
        <w:t>In the resource selection procedure,</w:t>
      </w:r>
      <w:r w:rsidRPr="00007429">
        <w:rPr>
          <w:b/>
        </w:rPr>
        <w:t xml:space="preserve"> MAC may prioritize to select the resource after slot </w:t>
      </w:r>
      <w:proofErr w:type="spellStart"/>
      <w:r w:rsidRPr="00007429">
        <w:rPr>
          <w:b/>
        </w:rPr>
        <w:t>n+K</w:t>
      </w:r>
      <w:proofErr w:type="spellEnd"/>
      <w:r w:rsidRPr="00007429">
        <w:rPr>
          <w:b/>
        </w:rPr>
        <w:t>, where K is the number of remaining slots for the UE to perform type 1 channel access</w:t>
      </w:r>
      <w:r w:rsidR="00004723" w:rsidRPr="00004723">
        <w:rPr>
          <w:b/>
        </w:rPr>
        <w:t>, and it is up to UE implementation how to determine the value of K</w:t>
      </w:r>
      <w:r w:rsidRPr="00007429">
        <w:rPr>
          <w:b/>
        </w:rPr>
        <w:t>.</w:t>
      </w:r>
      <w:r w:rsidRPr="00007429">
        <w:rPr>
          <w:b/>
          <w:szCs w:val="20"/>
          <w:highlight w:val="yellow"/>
          <w:u w:val="single"/>
        </w:rPr>
        <w:fldChar w:fldCharType="end"/>
      </w:r>
    </w:p>
    <w:p w14:paraId="42E3490C" w14:textId="537820B9" w:rsidR="00710988" w:rsidRDefault="00007429" w:rsidP="00E27248">
      <w:pPr>
        <w:pBdr>
          <w:bottom w:val="single" w:sz="12" w:space="1" w:color="auto"/>
        </w:pBdr>
        <w:rPr>
          <w:b/>
          <w:szCs w:val="20"/>
          <w:highlight w:val="yellow"/>
          <w:u w:val="single"/>
        </w:rPr>
      </w:pPr>
      <w:r w:rsidRPr="00007429">
        <w:rPr>
          <w:b/>
          <w:szCs w:val="20"/>
          <w:highlight w:val="yellow"/>
          <w:u w:val="single"/>
        </w:rPr>
        <w:fldChar w:fldCharType="begin"/>
      </w:r>
      <w:r w:rsidRPr="00007429">
        <w:rPr>
          <w:b/>
          <w:szCs w:val="20"/>
          <w:highlight w:val="yellow"/>
          <w:u w:val="single"/>
        </w:rPr>
        <w:instrText xml:space="preserve"> REF _Ref146834196 \h  \* MERGEFORMAT </w:instrText>
      </w:r>
      <w:r w:rsidRPr="00007429">
        <w:rPr>
          <w:b/>
          <w:szCs w:val="20"/>
          <w:highlight w:val="yellow"/>
          <w:u w:val="single"/>
        </w:rPr>
      </w:r>
      <w:r w:rsidRPr="00007429">
        <w:rPr>
          <w:b/>
          <w:szCs w:val="20"/>
          <w:highlight w:val="yellow"/>
          <w:u w:val="single"/>
        </w:rPr>
        <w:fldChar w:fldCharType="separate"/>
      </w:r>
      <w:r w:rsidR="007D5820" w:rsidRPr="007D5820">
        <w:rPr>
          <w:b/>
        </w:rPr>
        <w:t xml:space="preserve">Proposal </w:t>
      </w:r>
      <w:r w:rsidR="007D5820" w:rsidRPr="007D5820">
        <w:rPr>
          <w:b/>
          <w:noProof/>
        </w:rPr>
        <w:t>12</w:t>
      </w:r>
      <w:r w:rsidR="007D5820" w:rsidRPr="007D5820">
        <w:rPr>
          <w:b/>
        </w:rPr>
        <w:t xml:space="preserve">: When </w:t>
      </w:r>
      <w:r w:rsidR="007D5820" w:rsidRPr="007D5820">
        <w:rPr>
          <w:b/>
          <w:iCs/>
          <w:lang w:val="en-GB"/>
        </w:rPr>
        <w:t>the MAC layer indicates the number of used RB sets to L1,</w:t>
      </w:r>
      <w:r w:rsidR="007D5820" w:rsidRPr="007D5820">
        <w:rPr>
          <w:b/>
          <w:bCs/>
          <w:iCs/>
          <w:lang w:val="en-GB"/>
        </w:rPr>
        <w:t xml:space="preserve"> </w:t>
      </w:r>
      <w:r w:rsidR="00710988" w:rsidRPr="00710988">
        <w:rPr>
          <w:b/>
          <w:bCs/>
          <w:iCs/>
          <w:lang w:val="en-GB"/>
        </w:rPr>
        <w:t xml:space="preserve">i.e. </w:t>
      </w:r>
      <w:proofErr w:type="spellStart"/>
      <w:r w:rsidR="00710988" w:rsidRPr="00394A0B">
        <w:rPr>
          <w:b/>
          <w:bCs/>
          <w:i/>
          <w:iCs/>
          <w:lang w:val="en-GB"/>
        </w:rPr>
        <w:t>L</w:t>
      </w:r>
      <w:r w:rsidR="00710988" w:rsidRPr="00394A0B">
        <w:rPr>
          <w:b/>
          <w:bCs/>
          <w:i/>
          <w:iCs/>
          <w:vertAlign w:val="subscript"/>
          <w:lang w:val="en-GB"/>
        </w:rPr>
        <w:t>RBset</w:t>
      </w:r>
      <w:proofErr w:type="spellEnd"/>
      <w:r w:rsidR="00710988" w:rsidRPr="00710988">
        <w:rPr>
          <w:b/>
          <w:bCs/>
          <w:iCs/>
          <w:lang w:val="en-GB"/>
        </w:rPr>
        <w:t xml:space="preserve">, </w:t>
      </w:r>
      <w:r w:rsidR="007D5820" w:rsidRPr="007D5820">
        <w:rPr>
          <w:b/>
          <w:bCs/>
          <w:iCs/>
          <w:lang w:val="en-GB"/>
        </w:rPr>
        <w:t xml:space="preserve">it </w:t>
      </w:r>
      <w:r w:rsidR="007D5820" w:rsidRPr="007D5820">
        <w:rPr>
          <w:rFonts w:eastAsia="Times New Roman" w:cs="Times New Roman"/>
          <w:b/>
          <w:bCs/>
          <w:iCs/>
          <w:kern w:val="0"/>
          <w:szCs w:val="20"/>
          <w:lang w:val="en-GB" w:eastAsia="en-US"/>
        </w:rPr>
        <w:t xml:space="preserve">should consider </w:t>
      </w:r>
      <w:r w:rsidR="00710988">
        <w:rPr>
          <w:rFonts w:eastAsia="Times New Roman" w:cs="Times New Roman"/>
          <w:b/>
          <w:bCs/>
          <w:iCs/>
          <w:kern w:val="0"/>
          <w:szCs w:val="20"/>
          <w:lang w:val="en-GB" w:eastAsia="en-US"/>
        </w:rPr>
        <w:t xml:space="preserve">some </w:t>
      </w:r>
      <w:r w:rsidR="007D5820" w:rsidRPr="007D5820">
        <w:rPr>
          <w:rFonts w:eastAsia="Times New Roman" w:cs="Times New Roman"/>
          <w:b/>
          <w:bCs/>
          <w:iCs/>
          <w:kern w:val="0"/>
          <w:szCs w:val="20"/>
          <w:lang w:val="en-GB" w:eastAsia="en-US"/>
        </w:rPr>
        <w:t>parameter</w:t>
      </w:r>
      <w:r w:rsidR="00710988">
        <w:rPr>
          <w:rFonts w:eastAsia="Times New Roman" w:cs="Times New Roman"/>
          <w:b/>
          <w:bCs/>
          <w:iCs/>
          <w:kern w:val="0"/>
          <w:szCs w:val="20"/>
          <w:lang w:val="en-GB" w:eastAsia="en-US"/>
        </w:rPr>
        <w:t>s</w:t>
      </w:r>
      <w:r w:rsidR="007D5820" w:rsidRPr="007D5820">
        <w:rPr>
          <w:rFonts w:eastAsia="Times New Roman" w:cs="Times New Roman"/>
          <w:b/>
          <w:bCs/>
          <w:iCs/>
          <w:kern w:val="0"/>
          <w:szCs w:val="20"/>
          <w:lang w:val="en-GB" w:eastAsia="en-US"/>
        </w:rPr>
        <w:t xml:space="preserve"> </w:t>
      </w:r>
      <w:r w:rsidR="00710988">
        <w:rPr>
          <w:rFonts w:eastAsia="Times New Roman" w:cs="Times New Roman"/>
          <w:b/>
          <w:bCs/>
          <w:iCs/>
          <w:kern w:val="0"/>
          <w:szCs w:val="20"/>
          <w:lang w:val="en-GB" w:eastAsia="en-US"/>
        </w:rPr>
        <w:t xml:space="preserve">such as </w:t>
      </w:r>
      <w:r w:rsidR="007D5820" w:rsidRPr="007D5820">
        <w:rPr>
          <w:rFonts w:eastAsia="Times New Roman" w:cs="Times New Roman"/>
          <w:b/>
          <w:bCs/>
          <w:iCs/>
          <w:kern w:val="0"/>
          <w:szCs w:val="20"/>
          <w:lang w:val="en-GB" w:eastAsia="en-US"/>
        </w:rPr>
        <w:t>priority and CBR to determine the number of RB sets for the TB.</w:t>
      </w:r>
      <w:r w:rsidRPr="00007429">
        <w:rPr>
          <w:b/>
          <w:szCs w:val="20"/>
          <w:highlight w:val="yellow"/>
          <w:u w:val="single"/>
        </w:rPr>
        <w:fldChar w:fldCharType="end"/>
      </w:r>
    </w:p>
    <w:p w14:paraId="0FF8A658" w14:textId="4AFC0F49" w:rsidR="00E27248" w:rsidRPr="00007429" w:rsidRDefault="00E27248" w:rsidP="00E27248">
      <w:pPr>
        <w:pBdr>
          <w:bottom w:val="single" w:sz="12" w:space="1" w:color="auto"/>
        </w:pBdr>
        <w:rPr>
          <w:b/>
          <w:szCs w:val="20"/>
          <w:highlight w:val="yellow"/>
          <w:u w:val="single"/>
        </w:rPr>
      </w:pPr>
      <w:r>
        <w:rPr>
          <w:b/>
          <w:szCs w:val="20"/>
          <w:highlight w:val="yellow"/>
          <w:u w:val="single"/>
        </w:rPr>
        <w:lastRenderedPageBreak/>
        <w:fldChar w:fldCharType="begin"/>
      </w:r>
      <w:r w:rsidRPr="00E27248">
        <w:rPr>
          <w:b/>
          <w:szCs w:val="20"/>
          <w:highlight w:val="yellow"/>
          <w:u w:val="single"/>
        </w:rPr>
        <w:instrText xml:space="preserve"> REF _Ref146833891 \h  \* MERGEFORMAT </w:instrText>
      </w:r>
      <w:r>
        <w:rPr>
          <w:b/>
          <w:szCs w:val="20"/>
          <w:highlight w:val="yellow"/>
          <w:u w:val="single"/>
        </w:rPr>
      </w:r>
      <w:r>
        <w:rPr>
          <w:b/>
          <w:szCs w:val="20"/>
          <w:highlight w:val="yellow"/>
          <w:u w:val="single"/>
        </w:rPr>
        <w:fldChar w:fldCharType="end"/>
      </w:r>
    </w:p>
    <w:p w14:paraId="097CCED1" w14:textId="0E11BEE9" w:rsidR="00541641" w:rsidRDefault="00541641" w:rsidP="00541641">
      <w:pPr>
        <w:pStyle w:val="Heading1"/>
      </w:pPr>
      <w:r>
        <w:t>References</w:t>
      </w:r>
    </w:p>
    <w:p w14:paraId="53C3D8F7" w14:textId="1A1F18DF" w:rsidR="009B1F77" w:rsidRDefault="009B1F77" w:rsidP="00541641">
      <w:pPr>
        <w:pStyle w:val="ListParagraph"/>
        <w:widowControl/>
        <w:numPr>
          <w:ilvl w:val="0"/>
          <w:numId w:val="13"/>
        </w:numPr>
        <w:ind w:firstLineChars="0"/>
        <w:jc w:val="left"/>
        <w:rPr>
          <w:rFonts w:ascii="Times New Roman" w:hAnsi="Times New Roman"/>
          <w:sz w:val="20"/>
          <w:szCs w:val="20"/>
        </w:rPr>
      </w:pPr>
      <w:bookmarkStart w:id="39" w:name="_Ref146829551"/>
      <w:r w:rsidRPr="009B1F77">
        <w:rPr>
          <w:rFonts w:ascii="Times New Roman" w:hAnsi="Times New Roman"/>
          <w:sz w:val="20"/>
          <w:szCs w:val="20"/>
        </w:rPr>
        <w:t xml:space="preserve">R1#114 </w:t>
      </w:r>
      <w:r w:rsidR="00A00E7C">
        <w:rPr>
          <w:rFonts w:ascii="Times New Roman" w:hAnsi="Times New Roman"/>
          <w:sz w:val="20"/>
          <w:szCs w:val="20"/>
        </w:rPr>
        <w:t>chairman notes</w:t>
      </w:r>
      <w:bookmarkEnd w:id="39"/>
    </w:p>
    <w:p w14:paraId="56053FBB" w14:textId="77777777" w:rsidR="00A00E7C" w:rsidRDefault="009B1F77" w:rsidP="00EE56B0">
      <w:pPr>
        <w:pStyle w:val="ListParagraph"/>
        <w:widowControl/>
        <w:numPr>
          <w:ilvl w:val="0"/>
          <w:numId w:val="13"/>
        </w:numPr>
        <w:ind w:firstLineChars="0"/>
        <w:jc w:val="left"/>
        <w:rPr>
          <w:rFonts w:ascii="Times New Roman" w:hAnsi="Times New Roman"/>
          <w:sz w:val="20"/>
          <w:szCs w:val="20"/>
        </w:rPr>
      </w:pPr>
      <w:bookmarkStart w:id="40" w:name="_Ref146829284"/>
      <w:r w:rsidRPr="00A00E7C">
        <w:rPr>
          <w:rFonts w:ascii="Times New Roman" w:hAnsi="Times New Roman"/>
          <w:sz w:val="20"/>
          <w:szCs w:val="20"/>
        </w:rPr>
        <w:t xml:space="preserve">R2#121 </w:t>
      </w:r>
      <w:r w:rsidR="00A00E7C">
        <w:rPr>
          <w:rFonts w:ascii="Times New Roman" w:hAnsi="Times New Roman"/>
          <w:sz w:val="20"/>
          <w:szCs w:val="20"/>
        </w:rPr>
        <w:t>chairman notes</w:t>
      </w:r>
      <w:bookmarkEnd w:id="40"/>
      <w:r w:rsidR="00A00E7C" w:rsidRPr="00A00E7C">
        <w:rPr>
          <w:rFonts w:ascii="Times New Roman" w:hAnsi="Times New Roman"/>
          <w:sz w:val="20"/>
          <w:szCs w:val="20"/>
        </w:rPr>
        <w:t xml:space="preserve"> </w:t>
      </w:r>
    </w:p>
    <w:p w14:paraId="78270C4E" w14:textId="1F4B6095" w:rsidR="00A00E7C" w:rsidRDefault="00A00E7C" w:rsidP="00A00E7C">
      <w:pPr>
        <w:pStyle w:val="ListParagraph"/>
        <w:widowControl/>
        <w:numPr>
          <w:ilvl w:val="0"/>
          <w:numId w:val="13"/>
        </w:numPr>
        <w:ind w:firstLineChars="0"/>
        <w:jc w:val="left"/>
        <w:rPr>
          <w:rFonts w:ascii="Times New Roman" w:hAnsi="Times New Roman"/>
          <w:sz w:val="20"/>
          <w:szCs w:val="20"/>
        </w:rPr>
      </w:pPr>
      <w:bookmarkStart w:id="41" w:name="_Ref146829259"/>
      <w:bookmarkStart w:id="42" w:name="_Ref146829299"/>
      <w:r>
        <w:rPr>
          <w:rFonts w:ascii="Times New Roman" w:hAnsi="Times New Roman"/>
          <w:sz w:val="20"/>
          <w:szCs w:val="20"/>
        </w:rPr>
        <w:t>R1#110bis chairman notes</w:t>
      </w:r>
      <w:bookmarkEnd w:id="41"/>
    </w:p>
    <w:p w14:paraId="29C4F41F" w14:textId="6F3B1CC6" w:rsidR="00D85DD3" w:rsidRPr="00D85DD3" w:rsidRDefault="00D85DD3" w:rsidP="00D85DD3">
      <w:pPr>
        <w:pStyle w:val="ListParagraph"/>
        <w:widowControl/>
        <w:numPr>
          <w:ilvl w:val="0"/>
          <w:numId w:val="13"/>
        </w:numPr>
        <w:ind w:firstLineChars="0"/>
        <w:jc w:val="left"/>
        <w:rPr>
          <w:rFonts w:ascii="Times New Roman" w:hAnsi="Times New Roman"/>
          <w:sz w:val="20"/>
          <w:szCs w:val="20"/>
        </w:rPr>
      </w:pPr>
      <w:bookmarkStart w:id="43" w:name="_Ref146829232"/>
      <w:r w:rsidRPr="00A00E7C">
        <w:rPr>
          <w:rFonts w:ascii="Times New Roman" w:hAnsi="Times New Roman"/>
          <w:sz w:val="20"/>
          <w:szCs w:val="20"/>
        </w:rPr>
        <w:t xml:space="preserve">R2#123 </w:t>
      </w:r>
      <w:r>
        <w:rPr>
          <w:rFonts w:ascii="Times New Roman" w:hAnsi="Times New Roman"/>
          <w:sz w:val="20"/>
          <w:szCs w:val="20"/>
        </w:rPr>
        <w:t>chairman notes</w:t>
      </w:r>
      <w:bookmarkEnd w:id="43"/>
    </w:p>
    <w:p w14:paraId="05451C91" w14:textId="77777777" w:rsidR="00CD2404" w:rsidRPr="00A00E7C" w:rsidRDefault="00CD2404" w:rsidP="00CD2404">
      <w:pPr>
        <w:pStyle w:val="ListParagraph"/>
        <w:widowControl/>
        <w:numPr>
          <w:ilvl w:val="0"/>
          <w:numId w:val="13"/>
        </w:numPr>
        <w:ind w:firstLineChars="0"/>
        <w:jc w:val="left"/>
        <w:rPr>
          <w:rFonts w:ascii="Times New Roman" w:hAnsi="Times New Roman"/>
          <w:sz w:val="20"/>
          <w:szCs w:val="20"/>
        </w:rPr>
      </w:pPr>
      <w:bookmarkStart w:id="44" w:name="_Ref146829783"/>
      <w:r>
        <w:rPr>
          <w:rFonts w:ascii="Times New Roman" w:hAnsi="Times New Roman"/>
          <w:sz w:val="20"/>
          <w:szCs w:val="20"/>
        </w:rPr>
        <w:t>R1#112 chairman notes</w:t>
      </w:r>
    </w:p>
    <w:p w14:paraId="26E8C701" w14:textId="1AE1FEC1" w:rsidR="00A00E7C" w:rsidRPr="00CD2404" w:rsidRDefault="00A00E7C" w:rsidP="00CD2404">
      <w:pPr>
        <w:pStyle w:val="ListParagraph"/>
        <w:widowControl/>
        <w:numPr>
          <w:ilvl w:val="0"/>
          <w:numId w:val="13"/>
        </w:numPr>
        <w:ind w:firstLineChars="0"/>
        <w:jc w:val="left"/>
        <w:rPr>
          <w:rFonts w:ascii="Times New Roman" w:hAnsi="Times New Roman"/>
          <w:sz w:val="20"/>
          <w:szCs w:val="20"/>
        </w:rPr>
      </w:pPr>
      <w:r>
        <w:rPr>
          <w:rFonts w:ascii="Times New Roman" w:hAnsi="Times New Roman"/>
          <w:sz w:val="20"/>
          <w:szCs w:val="20"/>
        </w:rPr>
        <w:t>R2#122 chairman notes</w:t>
      </w:r>
      <w:bookmarkEnd w:id="42"/>
      <w:bookmarkEnd w:id="44"/>
    </w:p>
    <w:sectPr w:rsidR="00A00E7C" w:rsidRPr="00CD2404"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15151" w14:textId="77777777" w:rsidR="007D0F3B" w:rsidRDefault="007D0F3B" w:rsidP="003E7FE5">
      <w:r>
        <w:separator/>
      </w:r>
    </w:p>
  </w:endnote>
  <w:endnote w:type="continuationSeparator" w:id="0">
    <w:p w14:paraId="5652D34E" w14:textId="77777777" w:rsidR="007D0F3B" w:rsidRDefault="007D0F3B"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837D5" w14:textId="77777777" w:rsidR="007D0F3B" w:rsidRDefault="007D0F3B" w:rsidP="003E7FE5">
      <w:r>
        <w:separator/>
      </w:r>
    </w:p>
  </w:footnote>
  <w:footnote w:type="continuationSeparator" w:id="0">
    <w:p w14:paraId="23FBB8EB" w14:textId="77777777" w:rsidR="007D0F3B" w:rsidRDefault="007D0F3B"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183175"/>
    <w:multiLevelType w:val="hybridMultilevel"/>
    <w:tmpl w:val="2FD6777E"/>
    <w:lvl w:ilvl="0" w:tplc="C6369E86">
      <w:start w:val="1"/>
      <w:numFmt w:val="bullet"/>
      <w:lvlText w:val="-"/>
      <w:lvlJc w:val="left"/>
      <w:pPr>
        <w:ind w:left="720" w:hanging="360"/>
      </w:pPr>
      <w:rPr>
        <w:rFonts w:ascii="宋体" w:eastAsia="宋体" w:hAnsi="宋体"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2E3C07"/>
    <w:multiLevelType w:val="hybridMultilevel"/>
    <w:tmpl w:val="2A58B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BC596F"/>
    <w:multiLevelType w:val="hybridMultilevel"/>
    <w:tmpl w:val="706EA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2F2139"/>
    <w:multiLevelType w:val="hybridMultilevel"/>
    <w:tmpl w:val="A4B2E2A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1D4880"/>
    <w:multiLevelType w:val="hybridMultilevel"/>
    <w:tmpl w:val="1FE85DE6"/>
    <w:lvl w:ilvl="0" w:tplc="563E0C4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1E4BAB"/>
    <w:multiLevelType w:val="hybridMultilevel"/>
    <w:tmpl w:val="53E2A04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F415D"/>
    <w:multiLevelType w:val="multilevel"/>
    <w:tmpl w:val="F14EC5B6"/>
    <w:lvl w:ilvl="0">
      <w:start w:val="1"/>
      <w:numFmt w:val="decimal"/>
      <w:pStyle w:val="Heading1"/>
      <w:lvlText w:val="%1."/>
      <w:lvlJc w:val="left"/>
      <w:pPr>
        <w:ind w:left="0" w:firstLine="0"/>
      </w:pPr>
      <w:rPr>
        <w:rFonts w:hint="eastAsia"/>
      </w:rPr>
    </w:lvl>
    <w:lvl w:ilvl="1">
      <w:start w:val="1"/>
      <w:numFmt w:val="decimal"/>
      <w:pStyle w:val="Heading2"/>
      <w:lvlText w:val="%1.%2."/>
      <w:lvlJc w:val="left"/>
      <w:pPr>
        <w:ind w:left="0" w:firstLine="0"/>
      </w:pPr>
      <w:rPr>
        <w:rFonts w:hint="eastAsia"/>
      </w:rPr>
    </w:lvl>
    <w:lvl w:ilvl="2">
      <w:start w:val="1"/>
      <w:numFmt w:val="decimal"/>
      <w:pStyle w:val="Heading3"/>
      <w:lvlText w:val="%1.%2.%3."/>
      <w:lvlJc w:val="left"/>
      <w:pPr>
        <w:ind w:left="0" w:firstLine="0"/>
      </w:pPr>
      <w:rPr>
        <w:rFonts w:hint="eastAsia"/>
      </w:rPr>
    </w:lvl>
    <w:lvl w:ilvl="3">
      <w:start w:val="1"/>
      <w:numFmt w:val="decimal"/>
      <w:pStyle w:val="Heading4"/>
      <w:lvlText w:val="%1.%2.%3.%4."/>
      <w:lvlJc w:val="left"/>
      <w:pPr>
        <w:ind w:left="0" w:firstLine="0"/>
      </w:pPr>
      <w:rPr>
        <w:rFonts w:hint="eastAsia"/>
      </w:rPr>
    </w:lvl>
    <w:lvl w:ilvl="4">
      <w:start w:val="1"/>
      <w:numFmt w:val="decimal"/>
      <w:pStyle w:val="Heading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63481B2F"/>
    <w:multiLevelType w:val="hybridMultilevel"/>
    <w:tmpl w:val="06E0234E"/>
    <w:lvl w:ilvl="0" w:tplc="C6369E86">
      <w:start w:val="1"/>
      <w:numFmt w:val="bullet"/>
      <w:lvlText w:val="-"/>
      <w:lvlJc w:val="left"/>
      <w:pPr>
        <w:ind w:left="720" w:hanging="360"/>
      </w:pPr>
      <w:rPr>
        <w:rFonts w:ascii="宋体" w:eastAsia="宋体" w:hAnsi="宋体"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2" w15:restartNumberingAfterBreak="0">
    <w:nsid w:val="6A0217DA"/>
    <w:multiLevelType w:val="hybridMultilevel"/>
    <w:tmpl w:val="85C8AE8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6" w15:restartNumberingAfterBreak="0">
    <w:nsid w:val="703F6747"/>
    <w:multiLevelType w:val="hybridMultilevel"/>
    <w:tmpl w:val="DB90A724"/>
    <w:lvl w:ilvl="0" w:tplc="C6369E86">
      <w:start w:val="1"/>
      <w:numFmt w:val="bullet"/>
      <w:lvlText w:val="-"/>
      <w:lvlJc w:val="left"/>
      <w:pPr>
        <w:ind w:left="720" w:hanging="360"/>
      </w:pPr>
      <w:rPr>
        <w:rFonts w:ascii="宋体" w:eastAsia="宋体" w:hAnsi="宋体"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num>
  <w:num w:numId="2">
    <w:abstractNumId w:val="23"/>
  </w:num>
  <w:num w:numId="3">
    <w:abstractNumId w:val="14"/>
  </w:num>
  <w:num w:numId="4">
    <w:abstractNumId w:val="4"/>
  </w:num>
  <w:num w:numId="5">
    <w:abstractNumId w:val="25"/>
  </w:num>
  <w:num w:numId="6">
    <w:abstractNumId w:val="24"/>
  </w:num>
  <w:num w:numId="7">
    <w:abstractNumId w:val="12"/>
  </w:num>
  <w:num w:numId="8">
    <w:abstractNumId w:val="6"/>
  </w:num>
  <w:num w:numId="9">
    <w:abstractNumId w:val="28"/>
  </w:num>
  <w:num w:numId="10">
    <w:abstractNumId w:val="10"/>
  </w:num>
  <w:num w:numId="11">
    <w:abstractNumId w:val="21"/>
  </w:num>
  <w:num w:numId="12">
    <w:abstractNumId w:val="7"/>
  </w:num>
  <w:num w:numId="13">
    <w:abstractNumId w:val="29"/>
  </w:num>
  <w:num w:numId="14">
    <w:abstractNumId w:val="5"/>
  </w:num>
  <w:num w:numId="15">
    <w:abstractNumId w:val="15"/>
  </w:num>
  <w:num w:numId="16">
    <w:abstractNumId w:val="1"/>
  </w:num>
  <w:num w:numId="17">
    <w:abstractNumId w:val="0"/>
  </w:num>
  <w:num w:numId="18">
    <w:abstractNumId w:val="11"/>
  </w:num>
  <w:num w:numId="19">
    <w:abstractNumId w:val="16"/>
  </w:num>
  <w:num w:numId="20">
    <w:abstractNumId w:val="17"/>
  </w:num>
  <w:num w:numId="21">
    <w:abstractNumId w:val="3"/>
  </w:num>
  <w:num w:numId="22">
    <w:abstractNumId w:val="18"/>
  </w:num>
  <w:num w:numId="23">
    <w:abstractNumId w:val="22"/>
  </w:num>
  <w:num w:numId="24">
    <w:abstractNumId w:val="13"/>
  </w:num>
  <w:num w:numId="25">
    <w:abstractNumId w:val="27"/>
  </w:num>
  <w:num w:numId="26">
    <w:abstractNumId w:val="9"/>
  </w:num>
  <w:num w:numId="27">
    <w:abstractNumId w:val="2"/>
  </w:num>
  <w:num w:numId="28">
    <w:abstractNumId w:val="26"/>
  </w:num>
  <w:num w:numId="29">
    <w:abstractNumId w:val="20"/>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4723"/>
    <w:rsid w:val="00007429"/>
    <w:rsid w:val="00013CA5"/>
    <w:rsid w:val="00034AE9"/>
    <w:rsid w:val="000444C5"/>
    <w:rsid w:val="00050EF2"/>
    <w:rsid w:val="0006132B"/>
    <w:rsid w:val="00063E51"/>
    <w:rsid w:val="00077CB0"/>
    <w:rsid w:val="0008366C"/>
    <w:rsid w:val="000843FC"/>
    <w:rsid w:val="000954CA"/>
    <w:rsid w:val="000A3A3B"/>
    <w:rsid w:val="000B66D8"/>
    <w:rsid w:val="000D0228"/>
    <w:rsid w:val="000E758D"/>
    <w:rsid w:val="000F0640"/>
    <w:rsid w:val="001121CD"/>
    <w:rsid w:val="001129D4"/>
    <w:rsid w:val="00120C07"/>
    <w:rsid w:val="001410D9"/>
    <w:rsid w:val="00141E9A"/>
    <w:rsid w:val="001445FB"/>
    <w:rsid w:val="001448D5"/>
    <w:rsid w:val="0016785A"/>
    <w:rsid w:val="0017273B"/>
    <w:rsid w:val="001826B0"/>
    <w:rsid w:val="00194C84"/>
    <w:rsid w:val="001A1DF8"/>
    <w:rsid w:val="001A25FC"/>
    <w:rsid w:val="001A2E65"/>
    <w:rsid w:val="001A5E91"/>
    <w:rsid w:val="001B122F"/>
    <w:rsid w:val="001D579E"/>
    <w:rsid w:val="001E2D64"/>
    <w:rsid w:val="00211D99"/>
    <w:rsid w:val="00214A6C"/>
    <w:rsid w:val="002178C4"/>
    <w:rsid w:val="002541C7"/>
    <w:rsid w:val="0026661A"/>
    <w:rsid w:val="00284C62"/>
    <w:rsid w:val="002855E3"/>
    <w:rsid w:val="00292F23"/>
    <w:rsid w:val="002A34EA"/>
    <w:rsid w:val="002A4CB7"/>
    <w:rsid w:val="002A5FBD"/>
    <w:rsid w:val="002B1637"/>
    <w:rsid w:val="002B351A"/>
    <w:rsid w:val="002B6C79"/>
    <w:rsid w:val="002C273C"/>
    <w:rsid w:val="002C4919"/>
    <w:rsid w:val="002D6475"/>
    <w:rsid w:val="002E01BF"/>
    <w:rsid w:val="002E7299"/>
    <w:rsid w:val="00302DA6"/>
    <w:rsid w:val="00312D8B"/>
    <w:rsid w:val="003144E6"/>
    <w:rsid w:val="003153AB"/>
    <w:rsid w:val="00343E37"/>
    <w:rsid w:val="00360946"/>
    <w:rsid w:val="003777D8"/>
    <w:rsid w:val="0038200A"/>
    <w:rsid w:val="00385BCD"/>
    <w:rsid w:val="00386243"/>
    <w:rsid w:val="00392CF2"/>
    <w:rsid w:val="00394A0B"/>
    <w:rsid w:val="00394D3B"/>
    <w:rsid w:val="003A2AEA"/>
    <w:rsid w:val="003A4549"/>
    <w:rsid w:val="003A5580"/>
    <w:rsid w:val="003B4E47"/>
    <w:rsid w:val="003C4F3B"/>
    <w:rsid w:val="003E54B3"/>
    <w:rsid w:val="003E7FE5"/>
    <w:rsid w:val="003F5429"/>
    <w:rsid w:val="00415A2F"/>
    <w:rsid w:val="004229EB"/>
    <w:rsid w:val="00427623"/>
    <w:rsid w:val="004526A5"/>
    <w:rsid w:val="004775C6"/>
    <w:rsid w:val="00493111"/>
    <w:rsid w:val="004A21A1"/>
    <w:rsid w:val="004D0653"/>
    <w:rsid w:val="004D24A0"/>
    <w:rsid w:val="004E0002"/>
    <w:rsid w:val="004E29CA"/>
    <w:rsid w:val="004F599D"/>
    <w:rsid w:val="004F773B"/>
    <w:rsid w:val="00500EFE"/>
    <w:rsid w:val="005017F6"/>
    <w:rsid w:val="00503084"/>
    <w:rsid w:val="00536C5B"/>
    <w:rsid w:val="00541641"/>
    <w:rsid w:val="0055188C"/>
    <w:rsid w:val="00572C05"/>
    <w:rsid w:val="005A680C"/>
    <w:rsid w:val="005C100D"/>
    <w:rsid w:val="005D6EDA"/>
    <w:rsid w:val="005E3138"/>
    <w:rsid w:val="005F6B03"/>
    <w:rsid w:val="00600071"/>
    <w:rsid w:val="006011D9"/>
    <w:rsid w:val="00624E50"/>
    <w:rsid w:val="006419F8"/>
    <w:rsid w:val="00644824"/>
    <w:rsid w:val="00656556"/>
    <w:rsid w:val="00665497"/>
    <w:rsid w:val="00670BA2"/>
    <w:rsid w:val="00675CA4"/>
    <w:rsid w:val="00690A1F"/>
    <w:rsid w:val="00690E62"/>
    <w:rsid w:val="00696D03"/>
    <w:rsid w:val="006B0026"/>
    <w:rsid w:val="006D12C2"/>
    <w:rsid w:val="00701B54"/>
    <w:rsid w:val="00705CBA"/>
    <w:rsid w:val="00710988"/>
    <w:rsid w:val="00725875"/>
    <w:rsid w:val="00725A91"/>
    <w:rsid w:val="0073196B"/>
    <w:rsid w:val="00756311"/>
    <w:rsid w:val="00762D81"/>
    <w:rsid w:val="00775F8A"/>
    <w:rsid w:val="007801CA"/>
    <w:rsid w:val="007933C2"/>
    <w:rsid w:val="007B68E3"/>
    <w:rsid w:val="007C1459"/>
    <w:rsid w:val="007C761D"/>
    <w:rsid w:val="007D0F3B"/>
    <w:rsid w:val="007D5820"/>
    <w:rsid w:val="007E174A"/>
    <w:rsid w:val="007E197F"/>
    <w:rsid w:val="00804755"/>
    <w:rsid w:val="00807EA6"/>
    <w:rsid w:val="008158E4"/>
    <w:rsid w:val="00831490"/>
    <w:rsid w:val="00834917"/>
    <w:rsid w:val="008368F5"/>
    <w:rsid w:val="00841949"/>
    <w:rsid w:val="008459CE"/>
    <w:rsid w:val="008A0860"/>
    <w:rsid w:val="008A52CB"/>
    <w:rsid w:val="008B0746"/>
    <w:rsid w:val="008B7932"/>
    <w:rsid w:val="008C1503"/>
    <w:rsid w:val="008C242E"/>
    <w:rsid w:val="008D0BDD"/>
    <w:rsid w:val="008D6FFA"/>
    <w:rsid w:val="008E08F7"/>
    <w:rsid w:val="008F4F46"/>
    <w:rsid w:val="00912137"/>
    <w:rsid w:val="00913ACC"/>
    <w:rsid w:val="0091483E"/>
    <w:rsid w:val="009320AD"/>
    <w:rsid w:val="009323FA"/>
    <w:rsid w:val="0094659C"/>
    <w:rsid w:val="009471D2"/>
    <w:rsid w:val="00970C8D"/>
    <w:rsid w:val="00974008"/>
    <w:rsid w:val="00977917"/>
    <w:rsid w:val="009808F5"/>
    <w:rsid w:val="00984B1F"/>
    <w:rsid w:val="009A4A8D"/>
    <w:rsid w:val="009A760A"/>
    <w:rsid w:val="009B1F77"/>
    <w:rsid w:val="009B4524"/>
    <w:rsid w:val="009B7AAC"/>
    <w:rsid w:val="009C2B9D"/>
    <w:rsid w:val="009D02D9"/>
    <w:rsid w:val="009D20AB"/>
    <w:rsid w:val="009F695B"/>
    <w:rsid w:val="00A00E7C"/>
    <w:rsid w:val="00A03F0A"/>
    <w:rsid w:val="00A05584"/>
    <w:rsid w:val="00A2414B"/>
    <w:rsid w:val="00A3074F"/>
    <w:rsid w:val="00A36B0F"/>
    <w:rsid w:val="00A46B63"/>
    <w:rsid w:val="00A904AA"/>
    <w:rsid w:val="00A93A63"/>
    <w:rsid w:val="00A95FAE"/>
    <w:rsid w:val="00A9772D"/>
    <w:rsid w:val="00AD031B"/>
    <w:rsid w:val="00AF48F0"/>
    <w:rsid w:val="00AF4CE4"/>
    <w:rsid w:val="00B1430E"/>
    <w:rsid w:val="00B2028C"/>
    <w:rsid w:val="00B22A4A"/>
    <w:rsid w:val="00B25A59"/>
    <w:rsid w:val="00B3204D"/>
    <w:rsid w:val="00B32563"/>
    <w:rsid w:val="00B42C6F"/>
    <w:rsid w:val="00B4348E"/>
    <w:rsid w:val="00B446DC"/>
    <w:rsid w:val="00B446F1"/>
    <w:rsid w:val="00B54A35"/>
    <w:rsid w:val="00B868C1"/>
    <w:rsid w:val="00BA57C4"/>
    <w:rsid w:val="00BA70E1"/>
    <w:rsid w:val="00BC164C"/>
    <w:rsid w:val="00BF1755"/>
    <w:rsid w:val="00BF43BA"/>
    <w:rsid w:val="00C052EE"/>
    <w:rsid w:val="00C06DD9"/>
    <w:rsid w:val="00C45989"/>
    <w:rsid w:val="00C460E9"/>
    <w:rsid w:val="00C5244F"/>
    <w:rsid w:val="00C57DB2"/>
    <w:rsid w:val="00C57EB4"/>
    <w:rsid w:val="00C64604"/>
    <w:rsid w:val="00C7419D"/>
    <w:rsid w:val="00CC0580"/>
    <w:rsid w:val="00CC4E77"/>
    <w:rsid w:val="00CD02FB"/>
    <w:rsid w:val="00CD0488"/>
    <w:rsid w:val="00CD2404"/>
    <w:rsid w:val="00CF4EDB"/>
    <w:rsid w:val="00D0686A"/>
    <w:rsid w:val="00D114AE"/>
    <w:rsid w:val="00D42C7D"/>
    <w:rsid w:val="00D62CF7"/>
    <w:rsid w:val="00D801CB"/>
    <w:rsid w:val="00D8388D"/>
    <w:rsid w:val="00D85DD3"/>
    <w:rsid w:val="00D92FB9"/>
    <w:rsid w:val="00D968F5"/>
    <w:rsid w:val="00D96944"/>
    <w:rsid w:val="00D97559"/>
    <w:rsid w:val="00DA32BF"/>
    <w:rsid w:val="00DA6D01"/>
    <w:rsid w:val="00DC71A7"/>
    <w:rsid w:val="00DD34E0"/>
    <w:rsid w:val="00DD3836"/>
    <w:rsid w:val="00DE717C"/>
    <w:rsid w:val="00DE742A"/>
    <w:rsid w:val="00DF7126"/>
    <w:rsid w:val="00E14384"/>
    <w:rsid w:val="00E165F2"/>
    <w:rsid w:val="00E16EEA"/>
    <w:rsid w:val="00E27248"/>
    <w:rsid w:val="00E2785D"/>
    <w:rsid w:val="00E356C2"/>
    <w:rsid w:val="00E3582D"/>
    <w:rsid w:val="00E443C4"/>
    <w:rsid w:val="00E77CDB"/>
    <w:rsid w:val="00E871C0"/>
    <w:rsid w:val="00E87241"/>
    <w:rsid w:val="00E9551C"/>
    <w:rsid w:val="00E95E8A"/>
    <w:rsid w:val="00EB2590"/>
    <w:rsid w:val="00EC7290"/>
    <w:rsid w:val="00EE3259"/>
    <w:rsid w:val="00EE56B0"/>
    <w:rsid w:val="00EF37B8"/>
    <w:rsid w:val="00F06682"/>
    <w:rsid w:val="00F20B0A"/>
    <w:rsid w:val="00F27036"/>
    <w:rsid w:val="00F46F52"/>
    <w:rsid w:val="00F6692B"/>
    <w:rsid w:val="00F66CFB"/>
    <w:rsid w:val="00F8561D"/>
    <w:rsid w:val="00FA2A01"/>
    <w:rsid w:val="00FB34C2"/>
    <w:rsid w:val="00FC147E"/>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7248"/>
    <w:pPr>
      <w:widowControl w:val="0"/>
      <w:jc w:val="both"/>
    </w:pPr>
  </w:style>
  <w:style w:type="paragraph" w:styleId="Heading1">
    <w:name w:val="heading 1"/>
    <w:basedOn w:val="Normal"/>
    <w:next w:val="Normal"/>
    <w:link w:val="Heading1Char"/>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Heading2">
    <w:name w:val="heading 2"/>
    <w:basedOn w:val="Normal"/>
    <w:next w:val="Normal"/>
    <w:link w:val="Heading2Char"/>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Heading3">
    <w:name w:val="heading 3"/>
    <w:basedOn w:val="Normal"/>
    <w:next w:val="Normal"/>
    <w:link w:val="Heading3Char"/>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Heading4">
    <w:name w:val="heading 4"/>
    <w:basedOn w:val="Normal"/>
    <w:next w:val="Normal"/>
    <w:link w:val="Heading4Char"/>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Heading5">
    <w:name w:val="heading 5"/>
    <w:basedOn w:val="Normal"/>
    <w:next w:val="Normal"/>
    <w:link w:val="Heading5Char"/>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Heading6">
    <w:name w:val="heading 6"/>
    <w:basedOn w:val="Normal"/>
    <w:next w:val="Normal"/>
    <w:link w:val="Heading6Char"/>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E7FE5"/>
    <w:rPr>
      <w:sz w:val="18"/>
      <w:szCs w:val="18"/>
    </w:rPr>
  </w:style>
  <w:style w:type="paragraph" w:styleId="Footer">
    <w:name w:val="footer"/>
    <w:basedOn w:val="Normal"/>
    <w:link w:val="FooterChar"/>
    <w:uiPriority w:val="99"/>
    <w:unhideWhenUsed/>
    <w:rsid w:val="003E7F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3E7FE5"/>
    <w:rPr>
      <w:sz w:val="18"/>
      <w:szCs w:val="18"/>
    </w:rPr>
  </w:style>
  <w:style w:type="character" w:customStyle="1" w:styleId="Heading1Char">
    <w:name w:val="Heading 1 Char"/>
    <w:basedOn w:val="DefaultParagraphFont"/>
    <w:link w:val="Heading1"/>
    <w:uiPriority w:val="9"/>
    <w:rsid w:val="00C052EE"/>
    <w:rPr>
      <w:rFonts w:ascii="Arial" w:hAnsi="Arial" w:cs="Arial"/>
      <w:bCs/>
      <w:kern w:val="44"/>
      <w:sz w:val="36"/>
      <w:szCs w:val="36"/>
    </w:rPr>
  </w:style>
  <w:style w:type="character" w:customStyle="1" w:styleId="Heading2Char">
    <w:name w:val="Heading 2 Char"/>
    <w:basedOn w:val="DefaultParagraphFont"/>
    <w:link w:val="Heading2"/>
    <w:uiPriority w:val="9"/>
    <w:rsid w:val="00C052EE"/>
    <w:rPr>
      <w:rFonts w:ascii="Arial" w:eastAsiaTheme="majorEastAsia" w:hAnsi="Arial" w:cs="Arial"/>
      <w:bCs/>
      <w:sz w:val="32"/>
      <w:szCs w:val="32"/>
    </w:rPr>
  </w:style>
  <w:style w:type="character" w:customStyle="1" w:styleId="Heading3Char">
    <w:name w:val="Heading 3 Char"/>
    <w:basedOn w:val="DefaultParagraphFont"/>
    <w:link w:val="Heading3"/>
    <w:uiPriority w:val="9"/>
    <w:rsid w:val="00C052EE"/>
    <w:rPr>
      <w:rFonts w:ascii="Arial" w:hAnsi="Arial" w:cs="Arial"/>
      <w:bCs/>
      <w:sz w:val="28"/>
      <w:szCs w:val="28"/>
    </w:rPr>
  </w:style>
  <w:style w:type="character" w:customStyle="1" w:styleId="Heading4Char">
    <w:name w:val="Heading 4 Char"/>
    <w:basedOn w:val="DefaultParagraphFont"/>
    <w:link w:val="Heading4"/>
    <w:uiPriority w:val="9"/>
    <w:rsid w:val="00C052EE"/>
    <w:rPr>
      <w:rFonts w:ascii="Arial" w:eastAsiaTheme="majorEastAsia" w:hAnsi="Arial" w:cs="Arial"/>
      <w:bCs/>
      <w:sz w:val="24"/>
      <w:szCs w:val="24"/>
    </w:rPr>
  </w:style>
  <w:style w:type="character" w:customStyle="1" w:styleId="Heading5Char">
    <w:name w:val="Heading 5 Char"/>
    <w:basedOn w:val="DefaultParagraphFont"/>
    <w:link w:val="Heading5"/>
    <w:uiPriority w:val="9"/>
    <w:rsid w:val="00C052EE"/>
    <w:rPr>
      <w:rFonts w:ascii="Arial" w:hAnsi="Arial" w:cs="Arial"/>
      <w:bCs/>
      <w:sz w:val="22"/>
      <w:szCs w:val="22"/>
    </w:rPr>
  </w:style>
  <w:style w:type="table" w:styleId="TableGrid">
    <w:name w:val="Table Grid"/>
    <w:basedOn w:val="TableNormal"/>
    <w:uiPriority w:val="5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541641"/>
    <w:pPr>
      <w:widowControl/>
      <w:spacing w:after="120"/>
    </w:pPr>
    <w:rPr>
      <w:rFonts w:eastAsia="MS Mincho" w:cs="Times New Roman"/>
      <w:kern w:val="0"/>
      <w:szCs w:val="24"/>
      <w:lang w:eastAsia="en-US"/>
    </w:rPr>
  </w:style>
  <w:style w:type="character" w:customStyle="1" w:styleId="a">
    <w:name w:val="正文文本 字符"/>
    <w:basedOn w:val="DefaultParagraphFont"/>
    <w:uiPriority w:val="99"/>
    <w:semiHidden/>
    <w:rsid w:val="00541641"/>
  </w:style>
  <w:style w:type="character" w:customStyle="1" w:styleId="BodyTextChar">
    <w:name w:val="Body Text Char"/>
    <w:link w:val="BodyText"/>
    <w:qFormat/>
    <w:rsid w:val="00541641"/>
    <w:rPr>
      <w:rFonts w:eastAsia="MS Mincho" w:cs="Times New Roman"/>
      <w:kern w:val="0"/>
      <w:szCs w:val="24"/>
      <w:lang w:eastAsia="en-US"/>
    </w:rPr>
  </w:style>
  <w:style w:type="paragraph" w:styleId="ListParagraph">
    <w:name w:val="List Paragraph"/>
    <w:aliases w:val="List,- Bullets,?? ??,?????,????,Lista1,列出段落,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41641"/>
    <w:pPr>
      <w:ind w:firstLineChars="200" w:firstLine="420"/>
    </w:pPr>
    <w:rPr>
      <w:rFonts w:ascii="Calibri" w:eastAsia="宋体" w:hAnsi="Calibri" w:cs="Times New Roman"/>
      <w:sz w:val="21"/>
      <w:szCs w:val="22"/>
    </w:rPr>
  </w:style>
  <w:style w:type="character" w:customStyle="1" w:styleId="ListParagraphChar">
    <w:name w:val="List Paragraph Char"/>
    <w:aliases w:val="List Char,- Bullets Char,?? ?? Char,????? Char,???? Char,Lista1 Char,列出段落 Char,中等深浅网格 1 - 着色 21 Char,¥¡¡¡¡ì¬º¥¹¥È¶ÎÂä Char,ÁÐ³ö¶ÎÂä Char,¥ê¥¹¥È¶ÎÂä Char,列表段落1 Char,—ño’i—Ž Char,1st level - Bullet List Paragraph Char,Bullet list Char"/>
    <w:link w:val="ListParagraph"/>
    <w:uiPriority w:val="34"/>
    <w:qFormat/>
    <w:locked/>
    <w:rsid w:val="00541641"/>
    <w:rPr>
      <w:rFonts w:ascii="Calibri" w:eastAsia="宋体" w:hAnsi="Calibri" w:cs="Times New Roman"/>
      <w:sz w:val="21"/>
      <w:szCs w:val="22"/>
    </w:rPr>
  </w:style>
  <w:style w:type="character" w:customStyle="1" w:styleId="Heading6Char">
    <w:name w:val="Heading 6 Char"/>
    <w:basedOn w:val="DefaultParagraphFont"/>
    <w:link w:val="Heading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BalloonText">
    <w:name w:val="Balloon Text"/>
    <w:basedOn w:val="Normal"/>
    <w:link w:val="BalloonTextChar"/>
    <w:uiPriority w:val="99"/>
    <w:semiHidden/>
    <w:unhideWhenUsed/>
    <w:rsid w:val="00C57EB4"/>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7EB4"/>
    <w:rPr>
      <w:rFonts w:ascii="Microsoft YaHei UI" w:eastAsia="Microsoft YaHei UI"/>
      <w:sz w:val="18"/>
      <w:szCs w:val="18"/>
    </w:rPr>
  </w:style>
  <w:style w:type="paragraph" w:customStyle="1" w:styleId="TAL">
    <w:name w:val="TAL"/>
    <w:basedOn w:val="Normal"/>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Normal"/>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CommentReference">
    <w:name w:val="annotation reference"/>
    <w:basedOn w:val="DefaultParagraphFont"/>
    <w:unhideWhenUsed/>
    <w:qFormat/>
    <w:rsid w:val="002C4919"/>
    <w:rPr>
      <w:sz w:val="21"/>
      <w:szCs w:val="21"/>
    </w:rPr>
  </w:style>
  <w:style w:type="paragraph" w:styleId="CommentText">
    <w:name w:val="annotation text"/>
    <w:basedOn w:val="Normal"/>
    <w:link w:val="CommentTextChar"/>
    <w:unhideWhenUsed/>
    <w:qFormat/>
    <w:rsid w:val="002C4919"/>
    <w:pPr>
      <w:jc w:val="left"/>
    </w:pPr>
  </w:style>
  <w:style w:type="character" w:customStyle="1" w:styleId="CommentTextChar">
    <w:name w:val="Comment Text Char"/>
    <w:basedOn w:val="DefaultParagraphFont"/>
    <w:link w:val="CommentText"/>
    <w:qFormat/>
    <w:rsid w:val="002C4919"/>
  </w:style>
  <w:style w:type="paragraph" w:styleId="CommentSubject">
    <w:name w:val="annotation subject"/>
    <w:basedOn w:val="CommentText"/>
    <w:next w:val="CommentText"/>
    <w:link w:val="CommentSubjectChar"/>
    <w:uiPriority w:val="99"/>
    <w:semiHidden/>
    <w:unhideWhenUsed/>
    <w:rsid w:val="002C4919"/>
    <w:rPr>
      <w:b/>
      <w:bCs/>
    </w:rPr>
  </w:style>
  <w:style w:type="character" w:customStyle="1" w:styleId="CommentSubjectChar">
    <w:name w:val="Comment Subject Char"/>
    <w:basedOn w:val="CommentTextChar"/>
    <w:link w:val="CommentSubject"/>
    <w:uiPriority w:val="99"/>
    <w:semiHidden/>
    <w:rsid w:val="002C4919"/>
    <w:rPr>
      <w:b/>
      <w:bCs/>
    </w:rPr>
  </w:style>
  <w:style w:type="character" w:styleId="Strong">
    <w:name w:val="Strong"/>
    <w:uiPriority w:val="22"/>
    <w:qFormat/>
    <w:rsid w:val="00C64604"/>
    <w:rPr>
      <w:b/>
      <w:bCs/>
    </w:rPr>
  </w:style>
  <w:style w:type="paragraph" w:customStyle="1" w:styleId="Doc-text2">
    <w:name w:val="Doc-text2"/>
    <w:basedOn w:val="Normal"/>
    <w:link w:val="Doc-text2Char"/>
    <w:qFormat/>
    <w:rsid w:val="00CC4E77"/>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CC4E77"/>
    <w:rPr>
      <w:rFonts w:ascii="Arial" w:eastAsia="MS Mincho" w:hAnsi="Arial" w:cs="Times New Roman"/>
      <w:kern w:val="0"/>
      <w:szCs w:val="24"/>
      <w:lang w:val="en-GB" w:eastAsia="en-GB"/>
    </w:rPr>
  </w:style>
  <w:style w:type="paragraph" w:customStyle="1" w:styleId="TAC">
    <w:name w:val="TAC"/>
    <w:basedOn w:val="Normal"/>
    <w:link w:val="TACChar"/>
    <w:qFormat/>
    <w:rsid w:val="00DD3836"/>
    <w:pPr>
      <w:keepLines/>
      <w:widowControl/>
      <w:spacing w:before="40" w:after="40"/>
      <w:jc w:val="center"/>
    </w:pPr>
    <w:rPr>
      <w:rFonts w:eastAsia="宋体" w:cs="Times New Roman"/>
      <w:kern w:val="0"/>
      <w:szCs w:val="20"/>
      <w:lang w:val="en-GB" w:eastAsia="x-none"/>
    </w:rPr>
  </w:style>
  <w:style w:type="character" w:customStyle="1" w:styleId="TACChar">
    <w:name w:val="TAC Char"/>
    <w:link w:val="TAC"/>
    <w:qFormat/>
    <w:rsid w:val="00DD3836"/>
    <w:rPr>
      <w:rFonts w:eastAsia="宋体" w:cs="Times New Roman"/>
      <w:kern w:val="0"/>
      <w:szCs w:val="20"/>
      <w:lang w:val="en-GB" w:eastAsia="x-none"/>
    </w:rPr>
  </w:style>
  <w:style w:type="paragraph" w:customStyle="1" w:styleId="TAN">
    <w:name w:val="TAN"/>
    <w:basedOn w:val="Normal"/>
    <w:uiPriority w:val="99"/>
    <w:rsid w:val="00DD3836"/>
    <w:pPr>
      <w:keepNext/>
      <w:widowControl/>
      <w:ind w:left="851" w:hanging="851"/>
      <w:jc w:val="left"/>
    </w:pPr>
    <w:rPr>
      <w:rFonts w:ascii="Arial" w:eastAsia="Malgun Gothic" w:hAnsi="Arial" w:cs="Arial"/>
      <w:kern w:val="0"/>
      <w:sz w:val="18"/>
      <w:szCs w:val="18"/>
      <w:lang w:eastAsia="en-US"/>
    </w:rPr>
  </w:style>
  <w:style w:type="paragraph" w:customStyle="1" w:styleId="Doc-title">
    <w:name w:val="Doc-title"/>
    <w:basedOn w:val="Normal"/>
    <w:next w:val="Normal"/>
    <w:link w:val="Doc-titleChar"/>
    <w:qFormat/>
    <w:rsid w:val="009323FA"/>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9323FA"/>
    <w:rPr>
      <w:rFonts w:ascii="Arial" w:eastAsia="MS Mincho" w:hAnsi="Arial" w:cs="Times New Roman"/>
      <w:noProof/>
      <w:kern w:val="0"/>
      <w:szCs w:val="24"/>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45989"/>
    <w:pPr>
      <w:widowControl/>
      <w:spacing w:before="120" w:after="120"/>
      <w:jc w:val="left"/>
    </w:pPr>
    <w:rPr>
      <w:rFonts w:eastAsia="Times New Roman" w:cs="Times New Roman"/>
      <w:b/>
      <w:bCs/>
      <w:kern w:val="0"/>
      <w:szCs w:val="20"/>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C45989"/>
    <w:rPr>
      <w:rFonts w:eastAsia="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719847">
      <w:bodyDiv w:val="1"/>
      <w:marLeft w:val="0"/>
      <w:marRight w:val="0"/>
      <w:marTop w:val="0"/>
      <w:marBottom w:val="0"/>
      <w:divBdr>
        <w:top w:val="none" w:sz="0" w:space="0" w:color="auto"/>
        <w:left w:val="none" w:sz="0" w:space="0" w:color="auto"/>
        <w:bottom w:val="none" w:sz="0" w:space="0" w:color="auto"/>
        <w:right w:val="none" w:sz="0" w:space="0" w:color="auto"/>
      </w:divBdr>
    </w:div>
    <w:div w:id="1315329696">
      <w:bodyDiv w:val="1"/>
      <w:marLeft w:val="0"/>
      <w:marRight w:val="0"/>
      <w:marTop w:val="0"/>
      <w:marBottom w:val="0"/>
      <w:divBdr>
        <w:top w:val="none" w:sz="0" w:space="0" w:color="auto"/>
        <w:left w:val="none" w:sz="0" w:space="0" w:color="auto"/>
        <w:bottom w:val="none" w:sz="0" w:space="0" w:color="auto"/>
        <w:right w:val="none" w:sz="0" w:space="0" w:color="auto"/>
      </w:divBdr>
    </w:div>
    <w:div w:id="142707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77D7E-683C-4DDE-92F3-C47BF71FB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4961</Words>
  <Characters>28283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vivo(Jing)</cp:lastModifiedBy>
  <cp:revision>3</cp:revision>
  <dcterms:created xsi:type="dcterms:W3CDTF">2023-09-29T05:24:00Z</dcterms:created>
  <dcterms:modified xsi:type="dcterms:W3CDTF">2023-09-29T06:12:00Z</dcterms:modified>
</cp:coreProperties>
</file>